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6DB" w:rsidRDefault="002746DB" w:rsidP="002746D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746DB" w:rsidRDefault="002746DB" w:rsidP="002746D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250.2120  Personnel Required</w:t>
      </w:r>
      <w:r>
        <w:t xml:space="preserve"> </w:t>
      </w:r>
    </w:p>
    <w:p w:rsidR="002746DB" w:rsidRDefault="002746DB" w:rsidP="002746DB">
      <w:pPr>
        <w:widowControl w:val="0"/>
        <w:autoSpaceDE w:val="0"/>
        <w:autoSpaceDN w:val="0"/>
        <w:adjustRightInd w:val="0"/>
      </w:pPr>
    </w:p>
    <w:p w:rsidR="002746DB" w:rsidRDefault="002746DB" w:rsidP="002746DB">
      <w:pPr>
        <w:widowControl w:val="0"/>
        <w:autoSpaceDE w:val="0"/>
        <w:autoSpaceDN w:val="0"/>
        <w:adjustRightInd w:val="0"/>
      </w:pPr>
      <w:r>
        <w:t xml:space="preserve">Every hospital shall have a pharmacist registered under the Pharmacy Practice Act (Ill. Rev. Stat. 1983, </w:t>
      </w:r>
      <w:proofErr w:type="spellStart"/>
      <w:r>
        <w:t>ch</w:t>
      </w:r>
      <w:proofErr w:type="spellEnd"/>
      <w:r>
        <w:t xml:space="preserve">. 111 pars. 4001 et seq.) available or on call at all times. </w:t>
      </w:r>
    </w:p>
    <w:p w:rsidR="002D4EF1" w:rsidRDefault="002D4EF1" w:rsidP="002746DB">
      <w:pPr>
        <w:widowControl w:val="0"/>
        <w:autoSpaceDE w:val="0"/>
        <w:autoSpaceDN w:val="0"/>
        <w:adjustRightInd w:val="0"/>
      </w:pPr>
    </w:p>
    <w:p w:rsidR="002746DB" w:rsidRDefault="002746DB" w:rsidP="002746D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adequate number of registered pharmacists and other supportive personnel shall be provided, consistent with the size and activity of the Service. </w:t>
      </w:r>
    </w:p>
    <w:p w:rsidR="002D4EF1" w:rsidRDefault="002D4EF1" w:rsidP="002746DB">
      <w:pPr>
        <w:widowControl w:val="0"/>
        <w:autoSpaceDE w:val="0"/>
        <w:autoSpaceDN w:val="0"/>
        <w:adjustRightInd w:val="0"/>
        <w:ind w:left="1440" w:hanging="720"/>
      </w:pPr>
    </w:p>
    <w:p w:rsidR="002746DB" w:rsidRDefault="002746DB" w:rsidP="002746D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Pharmacy apprentices, when utilized, must be under the direct and personal supervision of a registered pharmacist. </w:t>
      </w:r>
    </w:p>
    <w:sectPr w:rsidR="002746DB" w:rsidSect="002746D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46DB"/>
    <w:rsid w:val="00013F8C"/>
    <w:rsid w:val="002746DB"/>
    <w:rsid w:val="002D4EF1"/>
    <w:rsid w:val="005C3366"/>
    <w:rsid w:val="0091026D"/>
    <w:rsid w:val="00B6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Roberts, John</cp:lastModifiedBy>
  <cp:revision>3</cp:revision>
  <dcterms:created xsi:type="dcterms:W3CDTF">2012-06-21T23:11:00Z</dcterms:created>
  <dcterms:modified xsi:type="dcterms:W3CDTF">2012-06-21T23:11:00Z</dcterms:modified>
</cp:coreProperties>
</file>