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01" w:rsidRDefault="000A2C01" w:rsidP="000A2C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C01" w:rsidRDefault="000A2C01" w:rsidP="000A2C01">
      <w:pPr>
        <w:widowControl w:val="0"/>
        <w:autoSpaceDE w:val="0"/>
        <w:autoSpaceDN w:val="0"/>
        <w:adjustRightInd w:val="0"/>
        <w:jc w:val="center"/>
      </w:pPr>
      <w:r>
        <w:t>SUBPART N:  HOUSEKEEPING AND LAUNDRY SERVICES</w:t>
      </w:r>
    </w:p>
    <w:sectPr w:rsidR="000A2C01" w:rsidSect="000A2C0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C01"/>
    <w:rsid w:val="000A2C01"/>
    <w:rsid w:val="001358E5"/>
    <w:rsid w:val="00341AFE"/>
    <w:rsid w:val="007E1CEF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HOUSEKEEPING AND LAUNDRY SERVICES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HOUSEKEEPING AND LAUNDRY SERVICES</dc:title>
  <dc:subject/>
  <dc:creator>MessingerRR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