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A1" w:rsidRDefault="003F42A1" w:rsidP="003F42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42A1" w:rsidRDefault="003F42A1" w:rsidP="003F42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250.1075  Use of Restraints</w:t>
      </w:r>
      <w:r>
        <w:t xml:space="preserve"> </w:t>
      </w:r>
      <w:r w:rsidR="001B0E02" w:rsidRPr="001B0E02">
        <w:rPr>
          <w:b/>
        </w:rPr>
        <w:t>and Seclusion</w:t>
      </w:r>
    </w:p>
    <w:p w:rsidR="003F42A1" w:rsidRDefault="003F42A1" w:rsidP="003F42A1">
      <w:pPr>
        <w:widowControl w:val="0"/>
        <w:autoSpaceDE w:val="0"/>
        <w:autoSpaceDN w:val="0"/>
        <w:adjustRightInd w:val="0"/>
      </w:pPr>
    </w:p>
    <w:p w:rsidR="00C44AAB" w:rsidRDefault="00C44AAB" w:rsidP="00C44AAB">
      <w:pPr>
        <w:widowControl w:val="0"/>
        <w:autoSpaceDE w:val="0"/>
        <w:autoSpaceDN w:val="0"/>
        <w:adjustRightInd w:val="0"/>
        <w:ind w:left="1440" w:hanging="699"/>
      </w:pPr>
      <w:r>
        <w:t>a)</w:t>
      </w:r>
      <w:r>
        <w:tab/>
      </w:r>
      <w:r>
        <w:rPr>
          <w:i/>
        </w:rPr>
        <w:t xml:space="preserve">Each hospital licensed under </w:t>
      </w:r>
      <w:r>
        <w:t xml:space="preserve">the </w:t>
      </w:r>
      <w:r>
        <w:rPr>
          <w:i/>
        </w:rPr>
        <w:t>Act</w:t>
      </w:r>
      <w:r>
        <w:t xml:space="preserve"> and this Part shall </w:t>
      </w:r>
      <w:r>
        <w:rPr>
          <w:i/>
        </w:rPr>
        <w:t>have a written policy to address the use of restraints and seclusion in the hospital.  Each hospital policy shall include periodic review of the use of restraints and seclusion in the hospital.</w:t>
      </w:r>
      <w:r>
        <w:t xml:space="preserve"> (Section 6.20 of the Act</w:t>
      </w:r>
      <w:r w:rsidR="00E6779D">
        <w:t>)</w:t>
      </w:r>
    </w:p>
    <w:p w:rsidR="00C44AAB" w:rsidRDefault="00C44AAB" w:rsidP="00C44AAB">
      <w:pPr>
        <w:widowControl w:val="0"/>
        <w:autoSpaceDE w:val="0"/>
        <w:autoSpaceDN w:val="0"/>
        <w:adjustRightInd w:val="0"/>
        <w:ind w:left="1440" w:hanging="699"/>
        <w:rPr>
          <w:i/>
        </w:rPr>
      </w:pPr>
      <w:r>
        <w:t>b)</w:t>
      </w:r>
      <w:r>
        <w:tab/>
        <w:t xml:space="preserve">The hospital's policy governing the use of restraints and seclusion shall </w:t>
      </w:r>
      <w:r w:rsidRPr="00C44AAB">
        <w:rPr>
          <w:i/>
        </w:rPr>
        <w:t>be</w:t>
      </w:r>
    </w:p>
    <w:p w:rsidR="00C44AAB" w:rsidRDefault="00C44AAB" w:rsidP="00C44AAB">
      <w:pPr>
        <w:widowControl w:val="0"/>
        <w:autoSpaceDE w:val="0"/>
        <w:autoSpaceDN w:val="0"/>
        <w:adjustRightInd w:val="0"/>
        <w:ind w:left="1440" w:hanging="699"/>
      </w:pPr>
      <w:r>
        <w:tab/>
      </w:r>
      <w:r w:rsidRPr="00C44AAB">
        <w:rPr>
          <w:i/>
        </w:rPr>
        <w:t>consistent with</w:t>
      </w:r>
      <w:r>
        <w:t xml:space="preserve"> 42 CFR 48</w:t>
      </w:r>
      <w:r w:rsidR="00FA7E99">
        <w:t>2</w:t>
      </w:r>
      <w:r>
        <w:t>.213(e) and (f).  (Section 6.20 of the Act)</w:t>
      </w:r>
    </w:p>
    <w:p w:rsidR="00C44AAB" w:rsidRDefault="00C44AAB" w:rsidP="00C44AAB">
      <w:pPr>
        <w:widowControl w:val="0"/>
        <w:autoSpaceDE w:val="0"/>
        <w:autoSpaceDN w:val="0"/>
        <w:adjustRightInd w:val="0"/>
        <w:ind w:left="1440" w:hanging="699"/>
      </w:pPr>
      <w:r>
        <w:t>c)</w:t>
      </w:r>
      <w:r>
        <w:tab/>
      </w:r>
      <w:r>
        <w:rPr>
          <w:i/>
        </w:rPr>
        <w:t xml:space="preserve">In hospitals, restraints or seclusion may only be ordered by a physician licensed to practice medicine </w:t>
      </w:r>
      <w:r w:rsidR="00FA7E99">
        <w:rPr>
          <w:i/>
        </w:rPr>
        <w:t>in</w:t>
      </w:r>
      <w:r>
        <w:rPr>
          <w:i/>
        </w:rPr>
        <w:t xml:space="preserve"> all its branches or a registered nurse with supervisory responsibilities as authorized by the medical staff.  The medical staff of a hospital may adopt a policy specifying the requirements for the use of restraints or seclusion and identifying whether a registered nurse with supervisory responsibilities may order restraints or seclusion in the hospital when the patient's treating physician is not available.  </w:t>
      </w:r>
      <w:r>
        <w:t>(Section 6.20 of the Act)</w:t>
      </w:r>
    </w:p>
    <w:p w:rsidR="00C44AAB" w:rsidRPr="00150B40" w:rsidRDefault="00C44AAB" w:rsidP="00C44AAB">
      <w:pPr>
        <w:widowControl w:val="0"/>
        <w:autoSpaceDE w:val="0"/>
        <w:autoSpaceDN w:val="0"/>
        <w:adjustRightInd w:val="0"/>
        <w:ind w:left="1440" w:hanging="699"/>
      </w:pPr>
      <w:r w:rsidRPr="00C44AAB">
        <w:t>d)</w:t>
      </w:r>
      <w:r>
        <w:tab/>
      </w:r>
      <w:r>
        <w:rPr>
          <w:i/>
        </w:rPr>
        <w:t>Registered nurses authorized to order restraints</w:t>
      </w:r>
      <w:r w:rsidR="00150B40">
        <w:rPr>
          <w:i/>
        </w:rPr>
        <w:t xml:space="preserve"> or seclusion shall have appropriate training and experience as determined by medical staff policy.  The treating physician shall be notified when restraints or seclusion </w:t>
      </w:r>
      <w:r w:rsidR="00E6779D" w:rsidRPr="00E6779D">
        <w:t>is</w:t>
      </w:r>
      <w:r w:rsidR="00150B40">
        <w:rPr>
          <w:i/>
        </w:rPr>
        <w:t xml:space="preserve"> ordered by a registered nurse.  Nothing in this Section requires that a medical staff authorize a registered nurse with supervisory responsibilities to order restraints or seclusion.</w:t>
      </w:r>
      <w:r w:rsidR="00150B40">
        <w:t xml:space="preserve">  (Section 6.20 of the Act)</w:t>
      </w:r>
    </w:p>
    <w:p w:rsidR="003F42A1" w:rsidRDefault="003059DA" w:rsidP="003F42A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3F42A1">
        <w:tab/>
        <w:t xml:space="preserve">When hard restraints are employed, all nursing and patient care staff assigned to that unit must have a restraint key in their possession for the duration of their shift. </w:t>
      </w:r>
    </w:p>
    <w:p w:rsidR="003059DA" w:rsidRDefault="003059DA" w:rsidP="003F42A1">
      <w:pPr>
        <w:widowControl w:val="0"/>
        <w:autoSpaceDE w:val="0"/>
        <w:autoSpaceDN w:val="0"/>
        <w:adjustRightInd w:val="0"/>
        <w:ind w:left="1440" w:hanging="720"/>
      </w:pPr>
    </w:p>
    <w:p w:rsidR="00DA317A" w:rsidRDefault="00DA317A">
      <w:pPr>
        <w:pStyle w:val="JCARSourceNote"/>
        <w:ind w:firstLine="720"/>
      </w:pPr>
      <w:r>
        <w:t xml:space="preserve">(Source:  Amended at 27 Ill. Reg. </w:t>
      </w:r>
      <w:r w:rsidR="00525B66">
        <w:t>13467</w:t>
      </w:r>
      <w:r>
        <w:t xml:space="preserve">, effective </w:t>
      </w:r>
      <w:r w:rsidR="00525B66">
        <w:t>July 25, 2003</w:t>
      </w:r>
      <w:r>
        <w:t>)</w:t>
      </w:r>
    </w:p>
    <w:sectPr w:rsidR="00DA317A" w:rsidSect="003F42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42A1"/>
    <w:rsid w:val="000267A4"/>
    <w:rsid w:val="00150B40"/>
    <w:rsid w:val="001B0E02"/>
    <w:rsid w:val="00203742"/>
    <w:rsid w:val="00296EFD"/>
    <w:rsid w:val="003059DA"/>
    <w:rsid w:val="003F42A1"/>
    <w:rsid w:val="00525B66"/>
    <w:rsid w:val="005C3366"/>
    <w:rsid w:val="00683B0F"/>
    <w:rsid w:val="006A12E5"/>
    <w:rsid w:val="00B65FA9"/>
    <w:rsid w:val="00C44AAB"/>
    <w:rsid w:val="00DA317A"/>
    <w:rsid w:val="00E6779D"/>
    <w:rsid w:val="00FA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A3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A3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