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5E" w:rsidRPr="0045385E" w:rsidRDefault="0045385E" w:rsidP="0045385E"/>
    <w:p w:rsidR="0045385E" w:rsidRPr="0045385E" w:rsidRDefault="0045385E" w:rsidP="0045385E">
      <w:pPr>
        <w:rPr>
          <w:b/>
        </w:rPr>
      </w:pPr>
      <w:bookmarkStart w:id="0" w:name="OLE_LINK1"/>
      <w:r w:rsidRPr="0045385E">
        <w:rPr>
          <w:b/>
        </w:rPr>
        <w:t>Section 250.290  Safety Alert Notifications</w:t>
      </w:r>
    </w:p>
    <w:bookmarkEnd w:id="0"/>
    <w:p w:rsidR="0045385E" w:rsidRPr="0045385E" w:rsidRDefault="0045385E" w:rsidP="0045385E"/>
    <w:p w:rsidR="0045385E" w:rsidRPr="0045385E" w:rsidRDefault="0045385E" w:rsidP="0045385E">
      <w:pPr>
        <w:ind w:left="1440" w:hanging="720"/>
      </w:pPr>
      <w:r w:rsidRPr="0045385E">
        <w:t>a)</w:t>
      </w:r>
      <w:r>
        <w:tab/>
      </w:r>
      <w:r w:rsidRPr="0045385E">
        <w:t>Each hospital shall subscribe to the free e-mail notification services of the U.S. Food and Drug Administration and the U.S. Centers for Disease Control and Prevention.</w:t>
      </w:r>
    </w:p>
    <w:p w:rsidR="0045385E" w:rsidRPr="0045385E" w:rsidRDefault="0045385E" w:rsidP="0045385E"/>
    <w:p w:rsidR="0045385E" w:rsidRPr="0045385E" w:rsidRDefault="0045385E" w:rsidP="0045385E">
      <w:pPr>
        <w:ind w:left="2160" w:hanging="720"/>
      </w:pPr>
      <w:r w:rsidRPr="0045385E">
        <w:t>1)</w:t>
      </w:r>
      <w:r>
        <w:tab/>
      </w:r>
      <w:r w:rsidRPr="0045385E">
        <w:t xml:space="preserve">FDA:  MedWatch E-List , which can be accessed at </w:t>
      </w:r>
      <w:r w:rsidR="0061442D" w:rsidRPr="0061442D">
        <w:t>www.fda.gov/Safety/MedWatch/default.htm</w:t>
      </w:r>
      <w:r w:rsidRPr="0045385E">
        <w:t>; and</w:t>
      </w:r>
    </w:p>
    <w:p w:rsidR="0045385E" w:rsidRPr="0045385E" w:rsidRDefault="0045385E" w:rsidP="0045385E"/>
    <w:p w:rsidR="0045385E" w:rsidRPr="0045385E" w:rsidRDefault="0045385E" w:rsidP="00245BB4">
      <w:pPr>
        <w:ind w:left="2160" w:hanging="720"/>
      </w:pPr>
      <w:r w:rsidRPr="0045385E">
        <w:t>2)</w:t>
      </w:r>
      <w:r>
        <w:tab/>
      </w:r>
      <w:r w:rsidRPr="0045385E">
        <w:t xml:space="preserve">CDC:  </w:t>
      </w:r>
      <w:r w:rsidR="009D593F">
        <w:t>Clini</w:t>
      </w:r>
      <w:r w:rsidR="00527292">
        <w:t>cian</w:t>
      </w:r>
      <w:r w:rsidR="009D593F">
        <w:t xml:space="preserve"> Outreach and Communication Activity (COCA)</w:t>
      </w:r>
      <w:r w:rsidRPr="0045385E">
        <w:t>, which can be accessed at</w:t>
      </w:r>
      <w:r w:rsidR="009D593F">
        <w:t xml:space="preserve"> http://emergency.cdc.gov/coca/</w:t>
      </w:r>
      <w:r w:rsidRPr="0045385E">
        <w:t xml:space="preserve">. </w:t>
      </w:r>
      <w:r w:rsidR="009D593F">
        <w:t xml:space="preserve">  COCA updates and clinical reminders may be requested by sending an email to coca@cdc.gov.</w:t>
      </w:r>
    </w:p>
    <w:p w:rsidR="0045385E" w:rsidRPr="0045385E" w:rsidRDefault="0045385E" w:rsidP="0045385E"/>
    <w:p w:rsidR="0045385E" w:rsidRPr="0045385E" w:rsidRDefault="0045385E" w:rsidP="0045385E">
      <w:pPr>
        <w:ind w:firstLine="720"/>
      </w:pPr>
      <w:r w:rsidRPr="0045385E">
        <w:t>b)</w:t>
      </w:r>
      <w:r>
        <w:tab/>
      </w:r>
      <w:r w:rsidRPr="0045385E">
        <w:t>Actions in response to these notifications shall be taken promptly.</w:t>
      </w:r>
    </w:p>
    <w:p w:rsidR="001C71C2" w:rsidRDefault="001C71C2" w:rsidP="0045385E"/>
    <w:p w:rsidR="0045385E" w:rsidRPr="00D55B37" w:rsidRDefault="0061442D">
      <w:pPr>
        <w:pStyle w:val="JCARSourceNote"/>
        <w:ind w:left="720"/>
      </w:pPr>
      <w:r>
        <w:t xml:space="preserve">(Source:  Amended at 39 Ill. Reg. </w:t>
      </w:r>
      <w:r w:rsidR="00B85FBB">
        <w:t>13041</w:t>
      </w:r>
      <w:r>
        <w:t xml:space="preserve">, effective </w:t>
      </w:r>
      <w:bookmarkStart w:id="1" w:name="_GoBack"/>
      <w:r w:rsidR="00B85FBB">
        <w:t>September 3, 2015</w:t>
      </w:r>
      <w:bookmarkEnd w:id="1"/>
      <w:r>
        <w:t>)</w:t>
      </w:r>
    </w:p>
    <w:sectPr w:rsidR="0045385E" w:rsidRPr="00D55B37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AEE" w:rsidRDefault="00E43AEE">
      <w:r>
        <w:separator/>
      </w:r>
    </w:p>
  </w:endnote>
  <w:endnote w:type="continuationSeparator" w:id="0">
    <w:p w:rsidR="00E43AEE" w:rsidRDefault="00E4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AEE" w:rsidRDefault="00E43AEE">
      <w:r>
        <w:separator/>
      </w:r>
    </w:p>
  </w:footnote>
  <w:footnote w:type="continuationSeparator" w:id="0">
    <w:p w:rsidR="00E43AEE" w:rsidRDefault="00E4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70D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BB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85E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292"/>
    <w:rsid w:val="00530BE1"/>
    <w:rsid w:val="00531849"/>
    <w:rsid w:val="005341A0"/>
    <w:rsid w:val="00542E97"/>
    <w:rsid w:val="0054475F"/>
    <w:rsid w:val="00544B77"/>
    <w:rsid w:val="00550737"/>
    <w:rsid w:val="00552D2A"/>
    <w:rsid w:val="00554B55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442D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44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495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93F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39C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5FBB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E67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CDE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355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70D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AEE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F1E9CD-52EA-4555-9BFC-A8128136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85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453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2015-09-09T14:45:00Z</dcterms:created>
  <dcterms:modified xsi:type="dcterms:W3CDTF">2015-09-11T20:02:00Z</dcterms:modified>
</cp:coreProperties>
</file>