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61" w:rsidRDefault="00DE7561" w:rsidP="00DE7561">
      <w:pPr>
        <w:widowControl w:val="0"/>
        <w:autoSpaceDE w:val="0"/>
        <w:autoSpaceDN w:val="0"/>
        <w:adjustRightInd w:val="0"/>
      </w:pPr>
      <w:bookmarkStart w:id="0" w:name="_GoBack"/>
      <w:bookmarkEnd w:id="0"/>
    </w:p>
    <w:p w:rsidR="00DE7561" w:rsidRDefault="00DE7561" w:rsidP="00DE7561">
      <w:pPr>
        <w:widowControl w:val="0"/>
        <w:autoSpaceDE w:val="0"/>
        <w:autoSpaceDN w:val="0"/>
        <w:adjustRightInd w:val="0"/>
      </w:pPr>
      <w:r>
        <w:rPr>
          <w:b/>
          <w:bCs/>
        </w:rPr>
        <w:t>Section 240.30  Submission of Application for HMO Certificate of Authority</w:t>
      </w:r>
      <w:r>
        <w:t xml:space="preserve"> </w:t>
      </w:r>
    </w:p>
    <w:p w:rsidR="00DE7561" w:rsidRDefault="00DE7561" w:rsidP="00DE7561">
      <w:pPr>
        <w:widowControl w:val="0"/>
        <w:autoSpaceDE w:val="0"/>
        <w:autoSpaceDN w:val="0"/>
        <w:adjustRightInd w:val="0"/>
      </w:pPr>
    </w:p>
    <w:p w:rsidR="00DE7561" w:rsidRDefault="00DE7561" w:rsidP="00DE7561">
      <w:pPr>
        <w:widowControl w:val="0"/>
        <w:autoSpaceDE w:val="0"/>
        <w:autoSpaceDN w:val="0"/>
        <w:adjustRightInd w:val="0"/>
      </w:pPr>
      <w:r>
        <w:t xml:space="preserve">The HMO application shall be submitted in triplicate (one original and two copies) to the Department of Insurance in a loose-leaf three-ring binder, indexed with the sections tabbed. The application requirements pertaining to information required by the Department of Public Health are described in Sections 240.40, 240.50, and 240.60 of this Part. </w:t>
      </w:r>
    </w:p>
    <w:sectPr w:rsidR="00DE7561" w:rsidSect="00DE7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7561"/>
    <w:rsid w:val="005C3366"/>
    <w:rsid w:val="0065621C"/>
    <w:rsid w:val="00DE7561"/>
    <w:rsid w:val="00DF3AC5"/>
    <w:rsid w:val="00F3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