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98" w:rsidRDefault="007A3598" w:rsidP="007A35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598" w:rsidRDefault="007A3598" w:rsidP="007A35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205.820  Notice of Violation</w:t>
      </w:r>
      <w:r>
        <w:t xml:space="preserve"> </w:t>
      </w:r>
    </w:p>
    <w:p w:rsidR="007A3598" w:rsidRDefault="007A3598" w:rsidP="007A3598">
      <w:pPr>
        <w:widowControl w:val="0"/>
        <w:autoSpaceDE w:val="0"/>
        <w:autoSpaceDN w:val="0"/>
        <w:adjustRightInd w:val="0"/>
      </w:pPr>
    </w:p>
    <w:p w:rsidR="007A3598" w:rsidRDefault="007A3598" w:rsidP="007A35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When the Department determines</w:t>
      </w:r>
      <w:r>
        <w:t xml:space="preserve"> through inspection, review of records, or other means of investigation </w:t>
      </w:r>
      <w:r>
        <w:rPr>
          <w:i/>
          <w:iCs/>
        </w:rPr>
        <w:t>that a facility is in violation of the Act or this Part, a notice of violation shall be served upon the licensee</w:t>
      </w:r>
      <w:r>
        <w:t xml:space="preserve">.  The notice shall be served in the manner provided in Section 10g(a) of the Act.  (Section 10b of the Act) </w:t>
      </w:r>
    </w:p>
    <w:p w:rsidR="004E2210" w:rsidRDefault="004E2210" w:rsidP="007A3598">
      <w:pPr>
        <w:widowControl w:val="0"/>
        <w:autoSpaceDE w:val="0"/>
        <w:autoSpaceDN w:val="0"/>
        <w:adjustRightInd w:val="0"/>
        <w:ind w:left="1440" w:hanging="720"/>
      </w:pPr>
    </w:p>
    <w:p w:rsidR="007A3598" w:rsidRDefault="007A3598" w:rsidP="007A35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Each notice of violation shall be in writing and shall include:</w:t>
      </w:r>
      <w:r>
        <w:t xml:space="preserve"> </w:t>
      </w:r>
    </w:p>
    <w:p w:rsidR="004E2210" w:rsidRDefault="004E2210" w:rsidP="007A3598">
      <w:pPr>
        <w:widowControl w:val="0"/>
        <w:autoSpaceDE w:val="0"/>
        <w:autoSpaceDN w:val="0"/>
        <w:adjustRightInd w:val="0"/>
        <w:ind w:left="2160" w:hanging="720"/>
      </w:pPr>
    </w:p>
    <w:p w:rsidR="007A3598" w:rsidRDefault="007A3598" w:rsidP="007A35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</w:t>
      </w:r>
      <w:r>
        <w:rPr>
          <w:i/>
          <w:iCs/>
        </w:rPr>
        <w:t>nature of the violation.</w:t>
      </w:r>
      <w:r>
        <w:t xml:space="preserve"> </w:t>
      </w:r>
    </w:p>
    <w:p w:rsidR="004E2210" w:rsidRDefault="004E2210" w:rsidP="007A3598">
      <w:pPr>
        <w:widowControl w:val="0"/>
        <w:autoSpaceDE w:val="0"/>
        <w:autoSpaceDN w:val="0"/>
        <w:adjustRightInd w:val="0"/>
        <w:ind w:left="2160" w:hanging="720"/>
      </w:pPr>
    </w:p>
    <w:p w:rsidR="007A3598" w:rsidRDefault="007A3598" w:rsidP="007A35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citation of the </w:t>
      </w:r>
      <w:r>
        <w:rPr>
          <w:i/>
          <w:iCs/>
        </w:rPr>
        <w:t>statutory provision or rule alleged to have been violated.</w:t>
      </w:r>
      <w:r>
        <w:t xml:space="preserve"> </w:t>
      </w:r>
    </w:p>
    <w:p w:rsidR="004E2210" w:rsidRDefault="004E2210" w:rsidP="007A3598">
      <w:pPr>
        <w:widowControl w:val="0"/>
        <w:autoSpaceDE w:val="0"/>
        <w:autoSpaceDN w:val="0"/>
        <w:adjustRightInd w:val="0"/>
        <w:ind w:left="2160" w:hanging="720"/>
      </w:pPr>
    </w:p>
    <w:p w:rsidR="007A3598" w:rsidRDefault="007A3598" w:rsidP="007A35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any action the Department may take under the Act,</w:t>
      </w:r>
      <w:r>
        <w:t xml:space="preserve"> including the </w:t>
      </w:r>
      <w:r>
        <w:rPr>
          <w:i/>
          <w:iCs/>
        </w:rPr>
        <w:t>assessment of a penalty under Section 10d</w:t>
      </w:r>
      <w:r>
        <w:t xml:space="preserve"> of the Act and Section 205.850 of this Part, or </w:t>
      </w:r>
      <w:r>
        <w:rPr>
          <w:i/>
          <w:iCs/>
        </w:rPr>
        <w:t>adverse licensure action under Section 10f</w:t>
      </w:r>
      <w:r>
        <w:t xml:space="preserve"> of the Act and Section 205.840 of this Part. </w:t>
      </w:r>
    </w:p>
    <w:p w:rsidR="004E2210" w:rsidRDefault="004E2210" w:rsidP="007A3598">
      <w:pPr>
        <w:widowControl w:val="0"/>
        <w:autoSpaceDE w:val="0"/>
        <w:autoSpaceDN w:val="0"/>
        <w:adjustRightInd w:val="0"/>
        <w:ind w:left="2160" w:hanging="720"/>
      </w:pPr>
    </w:p>
    <w:p w:rsidR="007A3598" w:rsidRDefault="007A3598" w:rsidP="007A359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that the facility must submit a </w:t>
      </w:r>
      <w:r>
        <w:rPr>
          <w:i/>
          <w:iCs/>
        </w:rPr>
        <w:t>plan of correction under Section 10c</w:t>
      </w:r>
      <w:r>
        <w:t xml:space="preserve"> of the Act and Section 205.830 of this Part. </w:t>
      </w:r>
    </w:p>
    <w:p w:rsidR="004E2210" w:rsidRDefault="004E2210" w:rsidP="007A3598">
      <w:pPr>
        <w:widowControl w:val="0"/>
        <w:autoSpaceDE w:val="0"/>
        <w:autoSpaceDN w:val="0"/>
        <w:adjustRightInd w:val="0"/>
        <w:ind w:left="2160" w:hanging="720"/>
      </w:pPr>
    </w:p>
    <w:p w:rsidR="007A3598" w:rsidRDefault="007A3598" w:rsidP="007A359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manner in which the facility may contest the notice of violation and the </w:t>
      </w:r>
      <w:r>
        <w:rPr>
          <w:i/>
          <w:iCs/>
        </w:rPr>
        <w:t>right to a hearing</w:t>
      </w:r>
      <w:r>
        <w:t xml:space="preserve"> to contest the violation </w:t>
      </w:r>
      <w:r>
        <w:rPr>
          <w:i/>
          <w:iCs/>
        </w:rPr>
        <w:t>under Section 10g</w:t>
      </w:r>
      <w:r>
        <w:t xml:space="preserve"> of the Act and Section 205.860 of this Part. (Section 10b of the Act) </w:t>
      </w:r>
    </w:p>
    <w:p w:rsidR="007A3598" w:rsidRDefault="007A3598" w:rsidP="007A3598">
      <w:pPr>
        <w:widowControl w:val="0"/>
        <w:autoSpaceDE w:val="0"/>
        <w:autoSpaceDN w:val="0"/>
        <w:adjustRightInd w:val="0"/>
        <w:ind w:left="2160" w:hanging="720"/>
      </w:pPr>
    </w:p>
    <w:p w:rsidR="007A3598" w:rsidRDefault="007A3598" w:rsidP="007262B5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repealed, new Section adopted at 15 Ill. Reg. 17770, effective December 1, 1991) </w:t>
      </w:r>
    </w:p>
    <w:sectPr w:rsidR="007A3598" w:rsidSect="007A35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598"/>
    <w:rsid w:val="002C33FA"/>
    <w:rsid w:val="00356F60"/>
    <w:rsid w:val="004E2210"/>
    <w:rsid w:val="005C3366"/>
    <w:rsid w:val="007262B5"/>
    <w:rsid w:val="007A3598"/>
    <w:rsid w:val="00B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