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2FC" w:rsidRDefault="005012FC" w:rsidP="005012FC">
      <w:pPr>
        <w:widowControl w:val="0"/>
        <w:autoSpaceDE w:val="0"/>
        <w:autoSpaceDN w:val="0"/>
        <w:adjustRightInd w:val="0"/>
      </w:pPr>
    </w:p>
    <w:p w:rsidR="005012FC" w:rsidRDefault="005012FC" w:rsidP="005012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205.210  Ownership, Control and Management</w:t>
      </w:r>
      <w:r>
        <w:t xml:space="preserve"> </w:t>
      </w:r>
    </w:p>
    <w:p w:rsidR="005012FC" w:rsidRDefault="005012FC" w:rsidP="005012FC">
      <w:pPr>
        <w:widowControl w:val="0"/>
        <w:autoSpaceDE w:val="0"/>
        <w:autoSpaceDN w:val="0"/>
        <w:adjustRightInd w:val="0"/>
      </w:pPr>
    </w:p>
    <w:p w:rsidR="00244CD5" w:rsidRPr="00244CD5" w:rsidRDefault="00244CD5" w:rsidP="00244CD5">
      <w:pPr>
        <w:widowControl w:val="0"/>
        <w:ind w:left="1440" w:hanging="720"/>
      </w:pPr>
      <w:r w:rsidRPr="00244CD5">
        <w:t>a)</w:t>
      </w:r>
      <w:r>
        <w:tab/>
      </w:r>
      <w:r w:rsidRPr="00244CD5">
        <w:t xml:space="preserve">The </w:t>
      </w:r>
      <w:r>
        <w:t>ASTC</w:t>
      </w:r>
      <w:r w:rsidRPr="00244CD5">
        <w:t xml:space="preserve"> shall have a governing body that assumes full responsibility for determining, implementing and monitoring policies governing the facility</w:t>
      </w:r>
      <w:r>
        <w:t>'</w:t>
      </w:r>
      <w:r w:rsidRPr="00244CD5">
        <w:t>s operation:</w:t>
      </w:r>
    </w:p>
    <w:p w:rsidR="00244CD5" w:rsidRPr="00244CD5" w:rsidRDefault="00244CD5" w:rsidP="00244CD5">
      <w:pPr>
        <w:widowControl w:val="0"/>
        <w:ind w:left="1440" w:hanging="720"/>
      </w:pPr>
    </w:p>
    <w:p w:rsidR="00244CD5" w:rsidRPr="00244CD5" w:rsidRDefault="00244CD5" w:rsidP="00244CD5">
      <w:pPr>
        <w:widowControl w:val="0"/>
        <w:ind w:left="2160" w:hanging="720"/>
      </w:pPr>
      <w:r w:rsidRPr="00244CD5">
        <w:t>1)</w:t>
      </w:r>
      <w:r>
        <w:tab/>
      </w:r>
      <w:r w:rsidRPr="00244CD5">
        <w:t>The governing body shall review and approve the facility</w:t>
      </w:r>
      <w:r>
        <w:t>'</w:t>
      </w:r>
      <w:r w:rsidRPr="00244CD5">
        <w:t>s organizational plan.</w:t>
      </w:r>
    </w:p>
    <w:p w:rsidR="00244CD5" w:rsidRPr="00244CD5" w:rsidRDefault="00244CD5" w:rsidP="00244CD5">
      <w:pPr>
        <w:widowControl w:val="0"/>
        <w:ind w:left="2160" w:hanging="720"/>
      </w:pPr>
    </w:p>
    <w:p w:rsidR="00244CD5" w:rsidRPr="00244CD5" w:rsidRDefault="00244CD5" w:rsidP="00244CD5">
      <w:pPr>
        <w:widowControl w:val="0"/>
        <w:ind w:left="2160" w:hanging="720"/>
      </w:pPr>
      <w:r w:rsidRPr="00244CD5">
        <w:t>2)</w:t>
      </w:r>
      <w:r>
        <w:tab/>
      </w:r>
      <w:r w:rsidRPr="00244CD5">
        <w:t xml:space="preserve">The governing body shall ensure that </w:t>
      </w:r>
      <w:r>
        <w:t>ASTC</w:t>
      </w:r>
      <w:r w:rsidRPr="00244CD5">
        <w:t xml:space="preserve"> policies and programs provide quality health care in a safe environment.</w:t>
      </w:r>
    </w:p>
    <w:p w:rsidR="00244CD5" w:rsidRPr="00244CD5" w:rsidRDefault="00244CD5" w:rsidP="00244CD5">
      <w:pPr>
        <w:widowControl w:val="0"/>
        <w:ind w:left="2160" w:hanging="720"/>
      </w:pPr>
    </w:p>
    <w:p w:rsidR="00244CD5" w:rsidRPr="00244CD5" w:rsidRDefault="00244CD5" w:rsidP="00244CD5">
      <w:pPr>
        <w:widowControl w:val="0"/>
        <w:ind w:left="2160" w:hanging="720"/>
      </w:pPr>
      <w:r w:rsidRPr="00244CD5">
        <w:t>3)</w:t>
      </w:r>
      <w:r>
        <w:tab/>
      </w:r>
      <w:r w:rsidRPr="00244CD5">
        <w:t>The governing body shall have oversight and accountability for the facility</w:t>
      </w:r>
      <w:r>
        <w:t>'</w:t>
      </w:r>
      <w:r w:rsidRPr="00244CD5">
        <w:t>s Quality Assessment and Performance Improvement Program; shall allocate sufficient resources for the Program; and shall, at least annually, evaluate the Program</w:t>
      </w:r>
      <w:r>
        <w:t>'</w:t>
      </w:r>
      <w:r w:rsidRPr="00244CD5">
        <w:t>s effectiveness.</w:t>
      </w:r>
    </w:p>
    <w:p w:rsidR="00244CD5" w:rsidRPr="00244CD5" w:rsidRDefault="00244CD5" w:rsidP="00244CD5">
      <w:pPr>
        <w:widowControl w:val="0"/>
        <w:ind w:left="2160" w:hanging="720"/>
      </w:pPr>
    </w:p>
    <w:p w:rsidR="00244CD5" w:rsidRPr="00244CD5" w:rsidRDefault="00244CD5" w:rsidP="00244CD5">
      <w:pPr>
        <w:widowControl w:val="0"/>
        <w:ind w:left="2160" w:hanging="720"/>
      </w:pPr>
      <w:r w:rsidRPr="00244CD5">
        <w:t>4)</w:t>
      </w:r>
      <w:r>
        <w:tab/>
      </w:r>
      <w:r w:rsidRPr="00244CD5">
        <w:t>The governing body shall approve an infection control program designed to prevent, identify and manage infections and communicable diseases.  The governing body shall appoint a qualified infection control professional who will direct the infection control program.  The governing body shall, at least annually, evaluate the effectiveness of the infection control program.</w:t>
      </w:r>
    </w:p>
    <w:p w:rsidR="00244CD5" w:rsidRPr="00244CD5" w:rsidRDefault="00244CD5" w:rsidP="00244CD5">
      <w:pPr>
        <w:widowControl w:val="0"/>
        <w:ind w:left="2160" w:hanging="720"/>
      </w:pPr>
    </w:p>
    <w:p w:rsidR="00244CD5" w:rsidRPr="00244CD5" w:rsidRDefault="00244CD5" w:rsidP="00244CD5">
      <w:pPr>
        <w:widowControl w:val="0"/>
        <w:ind w:left="2160" w:hanging="720"/>
      </w:pPr>
      <w:r w:rsidRPr="00244CD5">
        <w:t>5)</w:t>
      </w:r>
      <w:r>
        <w:tab/>
      </w:r>
      <w:r w:rsidRPr="00244CD5">
        <w:t>The governing body shall establish, protect and promote patient rights, including respect for patients</w:t>
      </w:r>
      <w:r>
        <w:t>'</w:t>
      </w:r>
      <w:r w:rsidRPr="00244CD5">
        <w:t xml:space="preserve"> property and privacy, patient safety, the confidentiality of clinical records, and the exercise of patient rights.  The governing body shall designate a grievance officer and shall establish, subject to approval by the governing body, a documented system by which allegations will be reported, investigated and responded to.  Allegations will include allegations of violations/grievances relating to, but not limited to, mistreatment, neglect, or verbal, mental, sexual or physical abuse.</w:t>
      </w:r>
    </w:p>
    <w:p w:rsidR="00244CD5" w:rsidRPr="00244CD5" w:rsidRDefault="00244CD5">
      <w:pPr>
        <w:widowControl w:val="0"/>
        <w:ind w:left="2160" w:hanging="720"/>
      </w:pPr>
    </w:p>
    <w:p w:rsidR="009F5317" w:rsidRPr="00244CD5" w:rsidRDefault="009F5317" w:rsidP="009F5317">
      <w:pPr>
        <w:widowControl w:val="0"/>
        <w:ind w:left="2160" w:hanging="720"/>
      </w:pPr>
      <w:r w:rsidRPr="00244CD5">
        <w:t>6)</w:t>
      </w:r>
      <w:r w:rsidRPr="00244CD5">
        <w:tab/>
        <w:t>The governing body shall have oversight and accountability for developing and maintaining a written Disaster Preparedness Plan pursuant to Section 205.510 and shall review reports and recommendations at least annually.</w:t>
      </w:r>
    </w:p>
    <w:p w:rsidR="009F5317" w:rsidRPr="00244CD5" w:rsidRDefault="009F5317" w:rsidP="009F5317">
      <w:pPr>
        <w:widowControl w:val="0"/>
        <w:ind w:left="2160" w:hanging="720"/>
      </w:pPr>
    </w:p>
    <w:p w:rsidR="009F5317" w:rsidRPr="00244CD5" w:rsidRDefault="009F5317" w:rsidP="009F5317">
      <w:pPr>
        <w:widowControl w:val="0"/>
        <w:ind w:left="2160" w:hanging="720"/>
      </w:pPr>
      <w:r w:rsidRPr="00244CD5">
        <w:t>7)</w:t>
      </w:r>
      <w:r w:rsidRPr="00244CD5">
        <w:tab/>
        <w:t>The governing body shall review and approve the facility</w:t>
      </w:r>
      <w:r w:rsidR="00244CD5">
        <w:t>'</w:t>
      </w:r>
      <w:r w:rsidRPr="00244CD5">
        <w:t xml:space="preserve">s organizational plan (see Section 205.220). </w:t>
      </w:r>
    </w:p>
    <w:p w:rsidR="009F5317" w:rsidRDefault="009F5317">
      <w:pPr>
        <w:widowControl w:val="0"/>
        <w:autoSpaceDE w:val="0"/>
        <w:autoSpaceDN w:val="0"/>
        <w:adjustRightInd w:val="0"/>
      </w:pPr>
    </w:p>
    <w:p w:rsidR="005012FC" w:rsidRDefault="009F5317" w:rsidP="009F531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5012FC">
        <w:t>Ownership, control and management shall be disclosed at the time of application</w:t>
      </w:r>
      <w:r>
        <w:t xml:space="preserve"> and upon renewal</w:t>
      </w:r>
      <w:r w:rsidR="005012FC">
        <w:t xml:space="preserve">.  The names and addresses of each person with financial interest in the facility shall be submitted to the Department. </w:t>
      </w:r>
    </w:p>
    <w:p w:rsidR="005012FC" w:rsidRDefault="005012FC" w:rsidP="005012FC">
      <w:pPr>
        <w:widowControl w:val="0"/>
        <w:autoSpaceDE w:val="0"/>
        <w:autoSpaceDN w:val="0"/>
        <w:adjustRightInd w:val="0"/>
      </w:pPr>
    </w:p>
    <w:p w:rsidR="009F5317" w:rsidRPr="00D55B37" w:rsidRDefault="009F5317">
      <w:pPr>
        <w:pStyle w:val="JCARSourceNote"/>
        <w:ind w:left="720"/>
      </w:pPr>
      <w:r w:rsidRPr="00D55B37">
        <w:lastRenderedPageBreak/>
        <w:t xml:space="preserve">(Source:  </w:t>
      </w:r>
      <w:r>
        <w:t>Amended</w:t>
      </w:r>
      <w:r w:rsidRPr="00D55B37">
        <w:t xml:space="preserve"> at </w:t>
      </w:r>
      <w:r>
        <w:t>3</w:t>
      </w:r>
      <w:r w:rsidR="00266DFE">
        <w:t>8</w:t>
      </w:r>
      <w:r>
        <w:t xml:space="preserve"> I</w:t>
      </w:r>
      <w:r w:rsidRPr="00D55B37">
        <w:t xml:space="preserve">ll. Reg. </w:t>
      </w:r>
      <w:r w:rsidR="006204B3">
        <w:t>19208</w:t>
      </w:r>
      <w:r w:rsidRPr="00D55B37">
        <w:t xml:space="preserve">, effective </w:t>
      </w:r>
      <w:bookmarkStart w:id="0" w:name="_GoBack"/>
      <w:r w:rsidR="006204B3">
        <w:t>September 9, 2014</w:t>
      </w:r>
      <w:bookmarkEnd w:id="0"/>
      <w:r w:rsidRPr="00D55B37">
        <w:t>)</w:t>
      </w:r>
    </w:p>
    <w:sectPr w:rsidR="009F5317" w:rsidRPr="00D55B37" w:rsidSect="005012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12FC"/>
    <w:rsid w:val="00244CD5"/>
    <w:rsid w:val="00266DFE"/>
    <w:rsid w:val="005012FC"/>
    <w:rsid w:val="0055040A"/>
    <w:rsid w:val="00576237"/>
    <w:rsid w:val="005C3366"/>
    <w:rsid w:val="006204B3"/>
    <w:rsid w:val="00645DFF"/>
    <w:rsid w:val="009F5317"/>
    <w:rsid w:val="00B82C84"/>
    <w:rsid w:val="00D7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16F89F6-5621-47D2-89B2-9B415764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F5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King, Melissa A.</cp:lastModifiedBy>
  <cp:revision>4</cp:revision>
  <dcterms:created xsi:type="dcterms:W3CDTF">2014-08-14T18:51:00Z</dcterms:created>
  <dcterms:modified xsi:type="dcterms:W3CDTF">2014-09-19T18:55:00Z</dcterms:modified>
</cp:coreProperties>
</file>