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077A" w14:textId="77777777" w:rsidR="00224BBA" w:rsidRDefault="00224BBA" w:rsidP="00EF4062">
      <w:pPr>
        <w:widowControl w:val="0"/>
        <w:autoSpaceDE w:val="0"/>
        <w:autoSpaceDN w:val="0"/>
        <w:adjustRightInd w:val="0"/>
      </w:pPr>
    </w:p>
    <w:p w14:paraId="7CDAABE7" w14:textId="77777777" w:rsidR="00D94318" w:rsidRPr="00A40ABA" w:rsidRDefault="00D94318" w:rsidP="00D94318">
      <w:pPr>
        <w:rPr>
          <w:b/>
        </w:rPr>
      </w:pPr>
      <w:r w:rsidRPr="00A40ABA">
        <w:rPr>
          <w:b/>
        </w:rPr>
        <w:t xml:space="preserve">Section 205.115  Incorporated and Referenced Materials </w:t>
      </w:r>
    </w:p>
    <w:p w14:paraId="6C01CAE8" w14:textId="77777777" w:rsidR="00D94318" w:rsidRDefault="00D94318" w:rsidP="00D94318">
      <w:pPr>
        <w:widowControl w:val="0"/>
        <w:autoSpaceDE w:val="0"/>
        <w:autoSpaceDN w:val="0"/>
        <w:adjustRightInd w:val="0"/>
      </w:pPr>
    </w:p>
    <w:p w14:paraId="1BD20837" w14:textId="77777777" w:rsidR="00D94318" w:rsidRPr="00C81AD9" w:rsidRDefault="00D94318" w:rsidP="00D94318">
      <w:pPr>
        <w:widowControl w:val="0"/>
        <w:autoSpaceDE w:val="0"/>
        <w:autoSpaceDN w:val="0"/>
        <w:adjustRightInd w:val="0"/>
        <w:ind w:left="1440" w:hanging="720"/>
      </w:pPr>
      <w:r w:rsidRPr="00C81AD9">
        <w:t>a)</w:t>
      </w:r>
      <w:r w:rsidRPr="00C81AD9">
        <w:tab/>
        <w:t xml:space="preserve">The following regulations and standards are incorporated in this Part: </w:t>
      </w:r>
    </w:p>
    <w:p w14:paraId="6391E90A" w14:textId="77777777" w:rsidR="00D94318" w:rsidRPr="00C81AD9" w:rsidRDefault="00D94318" w:rsidP="008F4458">
      <w:pPr>
        <w:widowControl w:val="0"/>
        <w:autoSpaceDE w:val="0"/>
        <w:autoSpaceDN w:val="0"/>
        <w:adjustRightInd w:val="0"/>
      </w:pPr>
    </w:p>
    <w:p w14:paraId="6FA61446" w14:textId="77777777" w:rsidR="00D94318" w:rsidRPr="00C81AD9" w:rsidRDefault="00D94318" w:rsidP="00D94318">
      <w:pPr>
        <w:widowControl w:val="0"/>
        <w:autoSpaceDE w:val="0"/>
        <w:autoSpaceDN w:val="0"/>
        <w:adjustRightInd w:val="0"/>
        <w:ind w:left="2160" w:hanging="720"/>
      </w:pPr>
      <w:r w:rsidRPr="00C81AD9">
        <w:t>1)</w:t>
      </w:r>
      <w:r w:rsidRPr="00C81AD9">
        <w:tab/>
        <w:t xml:space="preserve">Private and Professional Association Standards: </w:t>
      </w:r>
    </w:p>
    <w:p w14:paraId="5164B3FF" w14:textId="77777777" w:rsidR="00D94318" w:rsidRPr="00C81AD9" w:rsidRDefault="00D94318" w:rsidP="008F4458">
      <w:pPr>
        <w:widowControl w:val="0"/>
        <w:autoSpaceDE w:val="0"/>
        <w:autoSpaceDN w:val="0"/>
        <w:adjustRightInd w:val="0"/>
      </w:pPr>
    </w:p>
    <w:p w14:paraId="1F5A0D23" w14:textId="77777777" w:rsidR="00D94318" w:rsidRPr="00C81AD9" w:rsidRDefault="00D94318" w:rsidP="00D94318">
      <w:pPr>
        <w:widowControl w:val="0"/>
        <w:autoSpaceDE w:val="0"/>
        <w:autoSpaceDN w:val="0"/>
        <w:adjustRightInd w:val="0"/>
        <w:ind w:left="2880" w:hanging="720"/>
      </w:pPr>
      <w:r w:rsidRPr="00C81AD9">
        <w:t>A)</w:t>
      </w:r>
      <w:r w:rsidRPr="00C81AD9">
        <w:tab/>
        <w:t>American Society of Testing and Materials (ASTM), E 84 (2010), Standard Test Method for Surface Burning Characteristics of Building Materials, which may be obtained from the American Society for Testing and Materials, 100 Barr Harbor Drive, West Conshohocken, PA  19428-2959</w:t>
      </w:r>
    </w:p>
    <w:p w14:paraId="5CB6C6D6" w14:textId="77777777" w:rsidR="00D94318" w:rsidRPr="00C81AD9" w:rsidRDefault="00D94318" w:rsidP="008F4458">
      <w:pPr>
        <w:widowControl w:val="0"/>
        <w:autoSpaceDE w:val="0"/>
        <w:autoSpaceDN w:val="0"/>
        <w:adjustRightInd w:val="0"/>
      </w:pPr>
    </w:p>
    <w:p w14:paraId="6AF6F8C0" w14:textId="77777777" w:rsidR="00D94318" w:rsidRPr="00C81AD9" w:rsidRDefault="00D94318" w:rsidP="00D94318">
      <w:pPr>
        <w:widowControl w:val="0"/>
        <w:autoSpaceDE w:val="0"/>
        <w:autoSpaceDN w:val="0"/>
        <w:adjustRightInd w:val="0"/>
        <w:ind w:left="2880" w:hanging="720"/>
      </w:pPr>
      <w:r w:rsidRPr="00C81AD9">
        <w:t>B)</w:t>
      </w:r>
      <w:r w:rsidRPr="00C81AD9">
        <w:tab/>
        <w:t>The following standard of the National Fire Protection Association (NFPA), which may be obtained from the National Fire Protection Association, 1 Batterymarch Park, Quincy, MA  02169:  NFPA 101 (2012), Life Safety Code and all applicable references under Chapter 2, Referenced Publications.</w:t>
      </w:r>
    </w:p>
    <w:p w14:paraId="1FB1C501" w14:textId="77777777" w:rsidR="00D94318" w:rsidRPr="00C81AD9" w:rsidRDefault="00D94318" w:rsidP="008F4458">
      <w:pPr>
        <w:widowControl w:val="0"/>
        <w:autoSpaceDE w:val="0"/>
        <w:autoSpaceDN w:val="0"/>
        <w:adjustRightInd w:val="0"/>
      </w:pPr>
    </w:p>
    <w:p w14:paraId="01DF7688" w14:textId="723F254E" w:rsidR="00D94318" w:rsidRPr="00C81AD9" w:rsidRDefault="00D94318" w:rsidP="00D94318">
      <w:pPr>
        <w:widowControl w:val="0"/>
        <w:autoSpaceDE w:val="0"/>
        <w:autoSpaceDN w:val="0"/>
        <w:adjustRightInd w:val="0"/>
        <w:ind w:left="2880" w:hanging="720"/>
      </w:pPr>
      <w:r w:rsidRPr="00C81AD9">
        <w:t>C)</w:t>
      </w:r>
      <w:r w:rsidRPr="00C81AD9">
        <w:tab/>
        <w:t xml:space="preserve">The following standards of the American Society of Heating, Refrigerating, and Air Conditioning Engineers (ASHRAE), which may be obtained from the American Society of Heating, Refrigerating, and Air Conditioning Engineers, Inc., 180 Technology Parkway NW, Peachtree, GA </w:t>
      </w:r>
      <w:r w:rsidR="008F4458">
        <w:t xml:space="preserve"> </w:t>
      </w:r>
      <w:r w:rsidRPr="00C81AD9">
        <w:t>30092:</w:t>
      </w:r>
    </w:p>
    <w:p w14:paraId="74D2F799" w14:textId="77777777" w:rsidR="00D94318" w:rsidRPr="00C81AD9" w:rsidRDefault="00D94318" w:rsidP="008F4458">
      <w:pPr>
        <w:widowControl w:val="0"/>
        <w:autoSpaceDE w:val="0"/>
        <w:autoSpaceDN w:val="0"/>
        <w:adjustRightInd w:val="0"/>
      </w:pPr>
    </w:p>
    <w:p w14:paraId="5C71B1A0" w14:textId="77777777" w:rsidR="00D94318" w:rsidRPr="00C81AD9" w:rsidRDefault="00D94318" w:rsidP="00D94318">
      <w:pPr>
        <w:widowControl w:val="0"/>
        <w:autoSpaceDE w:val="0"/>
        <w:autoSpaceDN w:val="0"/>
        <w:adjustRightInd w:val="0"/>
        <w:ind w:left="3600" w:hanging="720"/>
      </w:pPr>
      <w:r w:rsidRPr="00C81AD9">
        <w:t>i)</w:t>
      </w:r>
      <w:r w:rsidRPr="00C81AD9">
        <w:tab/>
        <w:t xml:space="preserve">Standard 52.2: Method of Testing General Ventilation Air Cleaning Devices for Removal Efficiency by Particle Size (2017) (see Section 205.1540(i)). </w:t>
      </w:r>
    </w:p>
    <w:p w14:paraId="10B84070" w14:textId="77777777" w:rsidR="00D94318" w:rsidRPr="00C81AD9" w:rsidRDefault="00D94318" w:rsidP="008F4458">
      <w:pPr>
        <w:widowControl w:val="0"/>
        <w:autoSpaceDE w:val="0"/>
        <w:autoSpaceDN w:val="0"/>
        <w:adjustRightInd w:val="0"/>
      </w:pPr>
    </w:p>
    <w:p w14:paraId="078CBF17" w14:textId="77777777" w:rsidR="00D94318" w:rsidRPr="00C81AD9" w:rsidRDefault="00D94318" w:rsidP="00D94318">
      <w:pPr>
        <w:widowControl w:val="0"/>
        <w:autoSpaceDE w:val="0"/>
        <w:autoSpaceDN w:val="0"/>
        <w:adjustRightInd w:val="0"/>
        <w:ind w:left="3600" w:hanging="720"/>
      </w:pPr>
      <w:r w:rsidRPr="00C81AD9">
        <w:t>ii)</w:t>
      </w:r>
      <w:r w:rsidRPr="00C81AD9">
        <w:tab/>
        <w:t xml:space="preserve">Standard 55: Thermal Environmental Conditions for Human Occupancy and Addendum (2023) (see Section 205.1540(i)). </w:t>
      </w:r>
    </w:p>
    <w:p w14:paraId="3D8B83E3" w14:textId="77777777" w:rsidR="00D94318" w:rsidRPr="00C81AD9" w:rsidRDefault="00D94318" w:rsidP="008F4458">
      <w:pPr>
        <w:widowControl w:val="0"/>
        <w:autoSpaceDE w:val="0"/>
        <w:autoSpaceDN w:val="0"/>
        <w:adjustRightInd w:val="0"/>
      </w:pPr>
    </w:p>
    <w:p w14:paraId="2C4F6D96" w14:textId="77777777" w:rsidR="00D94318" w:rsidRPr="00C81AD9" w:rsidRDefault="00D94318" w:rsidP="00D94318">
      <w:pPr>
        <w:widowControl w:val="0"/>
        <w:autoSpaceDE w:val="0"/>
        <w:autoSpaceDN w:val="0"/>
        <w:adjustRightInd w:val="0"/>
        <w:ind w:left="3600" w:hanging="720"/>
      </w:pPr>
      <w:r w:rsidRPr="00C81AD9">
        <w:t>iii)</w:t>
      </w:r>
      <w:r w:rsidRPr="00C81AD9">
        <w:tab/>
        <w:t xml:space="preserve">Standard 58: Method of Testing for Rating Room Air Conditioner and Packaged Terminal Air Conditioner Heating Capacity (2014) (see Section 205.1540(i)). </w:t>
      </w:r>
    </w:p>
    <w:p w14:paraId="7E2BF053" w14:textId="77777777" w:rsidR="00D94318" w:rsidRPr="00C81AD9" w:rsidRDefault="00D94318" w:rsidP="008F4458">
      <w:pPr>
        <w:widowControl w:val="0"/>
        <w:autoSpaceDE w:val="0"/>
        <w:autoSpaceDN w:val="0"/>
        <w:adjustRightInd w:val="0"/>
      </w:pPr>
    </w:p>
    <w:p w14:paraId="76AFA260" w14:textId="77777777" w:rsidR="00D94318" w:rsidRPr="00C81AD9" w:rsidRDefault="00D94318" w:rsidP="00D94318">
      <w:pPr>
        <w:widowControl w:val="0"/>
        <w:autoSpaceDE w:val="0"/>
        <w:autoSpaceDN w:val="0"/>
        <w:adjustRightInd w:val="0"/>
        <w:ind w:left="3600" w:hanging="720"/>
      </w:pPr>
      <w:r w:rsidRPr="00C81AD9">
        <w:t>iv)</w:t>
      </w:r>
      <w:r w:rsidRPr="00C81AD9">
        <w:tab/>
        <w:t xml:space="preserve">Standard 62.1: Ventilation and Acceptable Indoor Air Quality (2022) (see Section 205.1540(i)). </w:t>
      </w:r>
    </w:p>
    <w:p w14:paraId="4AF53163" w14:textId="77777777" w:rsidR="00D94318" w:rsidRPr="00C81AD9" w:rsidRDefault="00D94318" w:rsidP="008F4458">
      <w:pPr>
        <w:widowControl w:val="0"/>
        <w:autoSpaceDE w:val="0"/>
        <w:autoSpaceDN w:val="0"/>
        <w:adjustRightInd w:val="0"/>
      </w:pPr>
    </w:p>
    <w:p w14:paraId="3B748E30" w14:textId="77777777" w:rsidR="00D94318" w:rsidRPr="00C81AD9" w:rsidRDefault="00D94318" w:rsidP="00D94318">
      <w:pPr>
        <w:widowControl w:val="0"/>
        <w:autoSpaceDE w:val="0"/>
        <w:autoSpaceDN w:val="0"/>
        <w:adjustRightInd w:val="0"/>
        <w:ind w:left="3600" w:hanging="720"/>
      </w:pPr>
      <w:r w:rsidRPr="00C81AD9">
        <w:t>v)</w:t>
      </w:r>
      <w:r w:rsidRPr="00C81AD9">
        <w:tab/>
        <w:t xml:space="preserve">Standard 63.1: Method of Testing Liquid Line Refrigerant Driers (1995) (see Section 205.1540(i)). </w:t>
      </w:r>
    </w:p>
    <w:p w14:paraId="017F9E82" w14:textId="77777777" w:rsidR="00D94318" w:rsidRPr="00C81AD9" w:rsidRDefault="00D94318" w:rsidP="008F4458">
      <w:pPr>
        <w:widowControl w:val="0"/>
        <w:autoSpaceDE w:val="0"/>
        <w:autoSpaceDN w:val="0"/>
        <w:adjustRightInd w:val="0"/>
      </w:pPr>
    </w:p>
    <w:p w14:paraId="17F09741" w14:textId="77777777" w:rsidR="00D94318" w:rsidRPr="00C81AD9" w:rsidRDefault="00D94318" w:rsidP="00D94318">
      <w:pPr>
        <w:widowControl w:val="0"/>
        <w:autoSpaceDE w:val="0"/>
        <w:autoSpaceDN w:val="0"/>
        <w:adjustRightInd w:val="0"/>
        <w:ind w:left="3600" w:hanging="720"/>
      </w:pPr>
      <w:r w:rsidRPr="00C81AD9">
        <w:t>vi)</w:t>
      </w:r>
      <w:r w:rsidRPr="00C81AD9">
        <w:tab/>
        <w:t xml:space="preserve">Standard 63.2: Method of Testing Liquid-Line Filter Drier Filtration Capacity (2017) (see Section 205.1540(i)). </w:t>
      </w:r>
    </w:p>
    <w:p w14:paraId="03E74AAC" w14:textId="77777777" w:rsidR="00D94318" w:rsidRPr="00C81AD9" w:rsidRDefault="00D94318" w:rsidP="008F4458">
      <w:pPr>
        <w:widowControl w:val="0"/>
        <w:autoSpaceDE w:val="0"/>
        <w:autoSpaceDN w:val="0"/>
        <w:adjustRightInd w:val="0"/>
      </w:pPr>
    </w:p>
    <w:p w14:paraId="5B284DFC" w14:textId="77777777" w:rsidR="00D94318" w:rsidRPr="00C81AD9" w:rsidRDefault="00D94318" w:rsidP="00D94318">
      <w:pPr>
        <w:widowControl w:val="0"/>
        <w:autoSpaceDE w:val="0"/>
        <w:autoSpaceDN w:val="0"/>
        <w:adjustRightInd w:val="0"/>
        <w:ind w:left="3600" w:hanging="720"/>
      </w:pPr>
      <w:r w:rsidRPr="00C81AD9">
        <w:lastRenderedPageBreak/>
        <w:t>vii)</w:t>
      </w:r>
      <w:r w:rsidRPr="00C81AD9">
        <w:tab/>
        <w:t xml:space="preserve">Standard 64: Methods of Testing Remote Mechanical-Draft Evaporative Refrigerant Condensers (2020) (see Section 205.1540(i)). </w:t>
      </w:r>
    </w:p>
    <w:p w14:paraId="3444A629" w14:textId="77777777" w:rsidR="00D94318" w:rsidRPr="00C81AD9" w:rsidRDefault="00D94318" w:rsidP="008F4458">
      <w:pPr>
        <w:widowControl w:val="0"/>
        <w:autoSpaceDE w:val="0"/>
        <w:autoSpaceDN w:val="0"/>
        <w:adjustRightInd w:val="0"/>
      </w:pPr>
    </w:p>
    <w:p w14:paraId="48A73A60" w14:textId="77777777" w:rsidR="00D94318" w:rsidRPr="00C81AD9" w:rsidRDefault="00D94318" w:rsidP="00D94318">
      <w:pPr>
        <w:widowControl w:val="0"/>
        <w:autoSpaceDE w:val="0"/>
        <w:autoSpaceDN w:val="0"/>
        <w:adjustRightInd w:val="0"/>
        <w:ind w:left="3600" w:hanging="720"/>
      </w:pPr>
      <w:r w:rsidRPr="00C81AD9">
        <w:t>viii)</w:t>
      </w:r>
      <w:r w:rsidRPr="00C81AD9">
        <w:tab/>
        <w:t xml:space="preserve">Standard 68: Laboratory Method of Testing to Determine the Sound Power in a Duct (1997) (see Section 205.1540(i)). </w:t>
      </w:r>
    </w:p>
    <w:p w14:paraId="527759A7" w14:textId="77777777" w:rsidR="00D94318" w:rsidRPr="00C81AD9" w:rsidRDefault="00D94318" w:rsidP="008F4458">
      <w:pPr>
        <w:widowControl w:val="0"/>
        <w:autoSpaceDE w:val="0"/>
        <w:autoSpaceDN w:val="0"/>
        <w:adjustRightInd w:val="0"/>
      </w:pPr>
    </w:p>
    <w:p w14:paraId="47B74145" w14:textId="77777777" w:rsidR="00D94318" w:rsidRPr="00C81AD9" w:rsidRDefault="00D94318" w:rsidP="00D94318">
      <w:pPr>
        <w:widowControl w:val="0"/>
        <w:autoSpaceDE w:val="0"/>
        <w:autoSpaceDN w:val="0"/>
        <w:adjustRightInd w:val="0"/>
        <w:ind w:left="3600" w:hanging="720"/>
      </w:pPr>
      <w:r w:rsidRPr="00C81AD9">
        <w:t>ix)</w:t>
      </w:r>
      <w:r w:rsidRPr="00C81AD9">
        <w:tab/>
        <w:t xml:space="preserve">ASHRAE Handbook of Fundamentals (2009) (see Section 205.1540(p)). </w:t>
      </w:r>
    </w:p>
    <w:p w14:paraId="5C4FD998" w14:textId="77777777" w:rsidR="00D94318" w:rsidRPr="00C81AD9" w:rsidRDefault="00D94318" w:rsidP="008F4458">
      <w:pPr>
        <w:widowControl w:val="0"/>
        <w:autoSpaceDE w:val="0"/>
        <w:autoSpaceDN w:val="0"/>
        <w:adjustRightInd w:val="0"/>
      </w:pPr>
    </w:p>
    <w:p w14:paraId="7E5B7AC6" w14:textId="77777777" w:rsidR="00D94318" w:rsidRPr="00C81AD9" w:rsidRDefault="00D94318" w:rsidP="00D94318">
      <w:pPr>
        <w:widowControl w:val="0"/>
        <w:autoSpaceDE w:val="0"/>
        <w:autoSpaceDN w:val="0"/>
        <w:adjustRightInd w:val="0"/>
        <w:ind w:left="2880" w:hanging="720"/>
      </w:pPr>
      <w:r w:rsidRPr="00C81AD9">
        <w:t>D)</w:t>
      </w:r>
      <w:r w:rsidRPr="00C81AD9">
        <w:tab/>
        <w:t xml:space="preserve">Underwriters Laboratories, Inc. (UL), Publication No. 181 (2013):  Factory-Made Air Ducts and Air Connectors, which may be obtained from Underwriters Laboratories, Inc., 333 Pfingsten Road, Northbrook, IL  60062.  (See Section 205.1710.) </w:t>
      </w:r>
    </w:p>
    <w:p w14:paraId="168206FA" w14:textId="77777777" w:rsidR="00D94318" w:rsidRPr="00C81AD9" w:rsidRDefault="00D94318" w:rsidP="008F4458">
      <w:pPr>
        <w:widowControl w:val="0"/>
        <w:autoSpaceDE w:val="0"/>
        <w:autoSpaceDN w:val="0"/>
        <w:adjustRightInd w:val="0"/>
      </w:pPr>
    </w:p>
    <w:p w14:paraId="155260D7" w14:textId="77777777" w:rsidR="00D94318" w:rsidRPr="00C81AD9" w:rsidRDefault="00D94318" w:rsidP="00D94318">
      <w:pPr>
        <w:widowControl w:val="0"/>
        <w:autoSpaceDE w:val="0"/>
        <w:autoSpaceDN w:val="0"/>
        <w:adjustRightInd w:val="0"/>
        <w:ind w:left="2880" w:hanging="720"/>
      </w:pPr>
      <w:r w:rsidRPr="00C81AD9">
        <w:t>E)</w:t>
      </w:r>
      <w:r w:rsidRPr="00C81AD9">
        <w:tab/>
        <w:t xml:space="preserve">American College of Cardiology/Society for Cardiac Angiography and Interventions, Clinical Expert Consensus Document on Cardiac Catheterization Laboratory Standards, published in the Journal of the American College of Cardiology, September, 2012; 37:2170-2214, which may be obtained from the American College of Cardiology, Heart House, 2400 N. St. NW, Washington, DC  20037, or by calling 202-375-6000, or toll free at 800-253-4636. </w:t>
      </w:r>
    </w:p>
    <w:p w14:paraId="1459DE8B" w14:textId="77777777" w:rsidR="00D94318" w:rsidRDefault="00D94318" w:rsidP="008F4458">
      <w:pPr>
        <w:widowControl w:val="0"/>
        <w:autoSpaceDE w:val="0"/>
        <w:autoSpaceDN w:val="0"/>
        <w:adjustRightInd w:val="0"/>
      </w:pPr>
    </w:p>
    <w:p w14:paraId="56BB2415" w14:textId="4E249F48" w:rsidR="00D94318" w:rsidRPr="00FF03B8" w:rsidRDefault="00D94318" w:rsidP="00D94318">
      <w:pPr>
        <w:widowControl w:val="0"/>
        <w:autoSpaceDE w:val="0"/>
        <w:autoSpaceDN w:val="0"/>
        <w:adjustRightInd w:val="0"/>
        <w:ind w:left="2880" w:hanging="720"/>
      </w:pPr>
      <w:r>
        <w:t>F</w:t>
      </w:r>
      <w:r w:rsidRPr="00FF03B8">
        <w:t>)</w:t>
      </w:r>
      <w:r w:rsidRPr="00FF03B8">
        <w:tab/>
        <w:t xml:space="preserve">Association of </w:t>
      </w:r>
      <w:r>
        <w:t>p</w:t>
      </w:r>
      <w:r w:rsidRPr="00FF03B8">
        <w:t xml:space="preserve">eriOperative Registered Nurses, </w:t>
      </w:r>
      <w:r w:rsidRPr="00170823">
        <w:t xml:space="preserve">Guidelines for Perioperative Practice (2024), available at: </w:t>
      </w:r>
      <w:r w:rsidRPr="00443EDC">
        <w:rPr>
          <w:color w:val="000000" w:themeColor="text1"/>
        </w:rPr>
        <w:t>https://www.aorn.org/guidelines-resources/guidelines-for-perioperative-practice</w:t>
      </w:r>
      <w:r>
        <w:t xml:space="preserve"> </w:t>
      </w:r>
      <w:r w:rsidRPr="00170823">
        <w:t>o</w:t>
      </w:r>
      <w:r>
        <w:t>r</w:t>
      </w:r>
      <w:r w:rsidRPr="00FF03B8">
        <w:t xml:space="preserve"> from the Association of </w:t>
      </w:r>
      <w:r>
        <w:t>p</w:t>
      </w:r>
      <w:r w:rsidRPr="00FF03B8">
        <w:t xml:space="preserve">eriOperative Registered Nurses, 2170 South Parker Road, Suite 400, Denver, </w:t>
      </w:r>
      <w:r>
        <w:t xml:space="preserve">CO </w:t>
      </w:r>
      <w:r w:rsidRPr="00FF03B8">
        <w:t xml:space="preserve"> 80231.</w:t>
      </w:r>
    </w:p>
    <w:p w14:paraId="64640C33" w14:textId="77777777" w:rsidR="00D94318" w:rsidRDefault="00D94318" w:rsidP="008F4458">
      <w:pPr>
        <w:widowControl w:val="0"/>
        <w:autoSpaceDE w:val="0"/>
        <w:autoSpaceDN w:val="0"/>
        <w:adjustRightInd w:val="0"/>
      </w:pPr>
    </w:p>
    <w:p w14:paraId="6D34E0CF" w14:textId="77777777" w:rsidR="00D94318" w:rsidRDefault="00D94318" w:rsidP="00D94318">
      <w:pPr>
        <w:widowControl w:val="0"/>
        <w:autoSpaceDE w:val="0"/>
        <w:autoSpaceDN w:val="0"/>
        <w:adjustRightInd w:val="0"/>
        <w:ind w:left="2160" w:hanging="720"/>
      </w:pPr>
      <w:r>
        <w:t>2)</w:t>
      </w:r>
      <w:r>
        <w:tab/>
        <w:t xml:space="preserve">Federal Regulations:  </w:t>
      </w:r>
    </w:p>
    <w:p w14:paraId="20A14EB3" w14:textId="77777777" w:rsidR="00D94318" w:rsidRDefault="00D94318" w:rsidP="008F4458">
      <w:pPr>
        <w:widowControl w:val="0"/>
        <w:autoSpaceDE w:val="0"/>
        <w:autoSpaceDN w:val="0"/>
        <w:adjustRightInd w:val="0"/>
      </w:pPr>
    </w:p>
    <w:p w14:paraId="6754F946" w14:textId="6DFF7D65" w:rsidR="00D94318" w:rsidRDefault="00D94318" w:rsidP="00D94318">
      <w:pPr>
        <w:widowControl w:val="0"/>
        <w:autoSpaceDE w:val="0"/>
        <w:autoSpaceDN w:val="0"/>
        <w:adjustRightInd w:val="0"/>
        <w:ind w:left="2880" w:hanging="720"/>
      </w:pPr>
      <w:r>
        <w:t>A)</w:t>
      </w:r>
      <w:r>
        <w:tab/>
        <w:t xml:space="preserve">Rules of the Centers for Medicare &amp; Medicaid Services governing Medicare program coverage of Ambulatory Surgical Services (42 CFR 416, October 1, 2023) under the Social Security Act (42 U.S.C. 1395).  (See definition of "Ambulatory Surgical Treatment Center" in Section 205.110 and Section 205.130(d).) </w:t>
      </w:r>
    </w:p>
    <w:p w14:paraId="41EBE0E0" w14:textId="77777777" w:rsidR="00D94318" w:rsidRDefault="00D94318" w:rsidP="008F4458">
      <w:pPr>
        <w:widowControl w:val="0"/>
        <w:autoSpaceDE w:val="0"/>
        <w:autoSpaceDN w:val="0"/>
        <w:adjustRightInd w:val="0"/>
      </w:pPr>
    </w:p>
    <w:p w14:paraId="111EC12D" w14:textId="77777777" w:rsidR="00D94318" w:rsidRPr="00FF03B8" w:rsidRDefault="00D94318" w:rsidP="00D94318">
      <w:pPr>
        <w:widowControl w:val="0"/>
        <w:autoSpaceDE w:val="0"/>
        <w:autoSpaceDN w:val="0"/>
        <w:adjustRightInd w:val="0"/>
        <w:ind w:left="2880" w:hanging="720"/>
      </w:pPr>
      <w:r w:rsidRPr="00FF03B8">
        <w:t>B)</w:t>
      </w:r>
      <w:r w:rsidRPr="00CA5263">
        <w:tab/>
      </w:r>
      <w:r w:rsidRPr="00FF03B8">
        <w:t>Rules of the Centers for Medicare &amp; Medicaid Services governing federal certification of laboratory requirements (42 CFR 493, October 1, 20</w:t>
      </w:r>
      <w:r>
        <w:t>23)</w:t>
      </w:r>
      <w:r w:rsidRPr="00FF03B8">
        <w:t>. (See Section 205.350</w:t>
      </w:r>
      <w:r>
        <w:t>,</w:t>
      </w:r>
      <w:r w:rsidRPr="00FF03B8">
        <w:t xml:space="preserve"> Laboratory Services.)</w:t>
      </w:r>
    </w:p>
    <w:p w14:paraId="63E59FFB" w14:textId="77777777" w:rsidR="00D94318" w:rsidRPr="00FF03B8" w:rsidRDefault="00D94318" w:rsidP="008F4458">
      <w:pPr>
        <w:widowControl w:val="0"/>
        <w:autoSpaceDE w:val="0"/>
        <w:autoSpaceDN w:val="0"/>
        <w:adjustRightInd w:val="0"/>
      </w:pPr>
    </w:p>
    <w:p w14:paraId="7B3748B5" w14:textId="77777777" w:rsidR="00D94318" w:rsidRPr="00FF03B8" w:rsidRDefault="00D94318" w:rsidP="00D94318">
      <w:pPr>
        <w:widowControl w:val="0"/>
        <w:autoSpaceDE w:val="0"/>
        <w:autoSpaceDN w:val="0"/>
        <w:adjustRightInd w:val="0"/>
        <w:ind w:left="2160" w:hanging="720"/>
      </w:pPr>
      <w:r w:rsidRPr="00FF03B8">
        <w:t>3)</w:t>
      </w:r>
      <w:r w:rsidRPr="00CA5263">
        <w:tab/>
      </w:r>
      <w:r w:rsidRPr="00FF03B8">
        <w:t>Federal Government Publications:</w:t>
      </w:r>
    </w:p>
    <w:p w14:paraId="12ED3082" w14:textId="77777777" w:rsidR="00D94318" w:rsidRPr="00FF03B8" w:rsidRDefault="00D94318" w:rsidP="008F4458">
      <w:pPr>
        <w:widowControl w:val="0"/>
        <w:autoSpaceDE w:val="0"/>
        <w:autoSpaceDN w:val="0"/>
        <w:adjustRightInd w:val="0"/>
      </w:pPr>
    </w:p>
    <w:p w14:paraId="306A9C4E" w14:textId="77777777" w:rsidR="00D94318" w:rsidRPr="00FF03B8" w:rsidRDefault="00D94318" w:rsidP="00D94318">
      <w:pPr>
        <w:widowControl w:val="0"/>
        <w:autoSpaceDE w:val="0"/>
        <w:autoSpaceDN w:val="0"/>
        <w:adjustRightInd w:val="0"/>
        <w:ind w:left="2880" w:hanging="720"/>
        <w:rPr>
          <w:u w:val="single"/>
        </w:rPr>
      </w:pPr>
      <w:r w:rsidRPr="00FF03B8">
        <w:t>A)</w:t>
      </w:r>
      <w:r w:rsidRPr="00CA5263">
        <w:tab/>
      </w:r>
      <w:r w:rsidRPr="00FF03B8">
        <w:t xml:space="preserve">Department of Health and Human Services, United States Public </w:t>
      </w:r>
      <w:r w:rsidRPr="00FF03B8">
        <w:lastRenderedPageBreak/>
        <w:t xml:space="preserve">Health Service, Centers for Disease Control and Prevention, </w:t>
      </w:r>
      <w:r>
        <w:t xml:space="preserve">"2007 </w:t>
      </w:r>
      <w:r w:rsidRPr="00FF03B8">
        <w:t>Guideline for Isolation Precautions:  Preventing Transmission of Infectious Agents in Healthcare Settings</w:t>
      </w:r>
      <w:r>
        <w:t>" (July 2023)</w:t>
      </w:r>
      <w:r w:rsidRPr="00FF03B8">
        <w:t xml:space="preserve">, </w:t>
      </w:r>
      <w:r>
        <w:t>available at:</w:t>
      </w:r>
      <w:r w:rsidRPr="00226253">
        <w:t xml:space="preserve"> </w:t>
      </w:r>
      <w:r>
        <w:t>https://www.cdc.gov/infection-control/media/pdfs/guideline-isolation-h.pdf?CDC_AAref_Val=https://www.cdc.gov/infectioncontrol/pdf/guidelines/isolation-guidelines-H.pdf</w:t>
      </w:r>
      <w:r w:rsidRPr="00FF03B8">
        <w:t xml:space="preserve"> National Technical Information Service (NTIS), U.S. Department of Commerce, 5285 Port Royal Road, Springfield, </w:t>
      </w:r>
      <w:r>
        <w:t>VA</w:t>
      </w:r>
      <w:r w:rsidRPr="00FF03B8">
        <w:t xml:space="preserve"> </w:t>
      </w:r>
      <w:r>
        <w:t xml:space="preserve"> </w:t>
      </w:r>
      <w:r w:rsidRPr="00FF03B8">
        <w:t xml:space="preserve">22161. </w:t>
      </w:r>
    </w:p>
    <w:p w14:paraId="04FB3534" w14:textId="77777777" w:rsidR="00D94318" w:rsidRDefault="00D94318" w:rsidP="008F4458">
      <w:pPr>
        <w:widowControl w:val="0"/>
        <w:autoSpaceDE w:val="0"/>
        <w:autoSpaceDN w:val="0"/>
        <w:adjustRightInd w:val="0"/>
      </w:pPr>
    </w:p>
    <w:p w14:paraId="3434CFB4" w14:textId="77777777" w:rsidR="00D94318" w:rsidRPr="00FF03B8" w:rsidRDefault="00D94318" w:rsidP="00D94318">
      <w:pPr>
        <w:widowControl w:val="0"/>
        <w:autoSpaceDE w:val="0"/>
        <w:autoSpaceDN w:val="0"/>
        <w:adjustRightInd w:val="0"/>
        <w:ind w:left="2880" w:hanging="720"/>
      </w:pPr>
      <w:r w:rsidRPr="00FF03B8">
        <w:t>B)</w:t>
      </w:r>
      <w:r w:rsidRPr="00CA5263">
        <w:tab/>
      </w:r>
      <w:r w:rsidRPr="00FF03B8">
        <w:t xml:space="preserve">Department of Health and Human Services, United States Public Health Service, Centers for Disease Control and Prevention, </w:t>
      </w:r>
      <w:r>
        <w:t>"</w:t>
      </w:r>
      <w:r w:rsidRPr="00FF03B8">
        <w:t>Guideline for Hand Hygiene in Health-Care Settings</w:t>
      </w:r>
      <w:r>
        <w:t>"</w:t>
      </w:r>
      <w:r w:rsidRPr="00FF03B8">
        <w:t xml:space="preserve">, October 25, 2002, </w:t>
      </w:r>
      <w:r>
        <w:t xml:space="preserve">available at:  </w:t>
      </w:r>
      <w:r w:rsidRPr="009F3CA4">
        <w:t xml:space="preserve">https://www.cdc.gov/mmwr/PDF/rr/rr5116.pdf </w:t>
      </w:r>
      <w:r>
        <w:t>or from</w:t>
      </w:r>
      <w:r w:rsidRPr="00FF03B8">
        <w:t xml:space="preserve"> the National Technical Information Service (NTIS), U.S. Department of Commerce, 5285 Port Royal Road, Springfield, </w:t>
      </w:r>
      <w:r>
        <w:t xml:space="preserve">VA </w:t>
      </w:r>
      <w:r w:rsidRPr="00FF03B8">
        <w:t xml:space="preserve"> 22161.</w:t>
      </w:r>
    </w:p>
    <w:p w14:paraId="6910EEA0" w14:textId="77777777" w:rsidR="00D94318" w:rsidRPr="008B1D6B" w:rsidRDefault="00D94318" w:rsidP="008F4458">
      <w:pPr>
        <w:widowControl w:val="0"/>
        <w:autoSpaceDE w:val="0"/>
        <w:autoSpaceDN w:val="0"/>
        <w:adjustRightInd w:val="0"/>
      </w:pPr>
    </w:p>
    <w:p w14:paraId="499F5FD8" w14:textId="77777777" w:rsidR="00D94318" w:rsidRPr="00FF03B8" w:rsidRDefault="00D94318" w:rsidP="00D94318">
      <w:pPr>
        <w:widowControl w:val="0"/>
        <w:autoSpaceDE w:val="0"/>
        <w:autoSpaceDN w:val="0"/>
        <w:adjustRightInd w:val="0"/>
        <w:ind w:left="2880" w:hanging="720"/>
      </w:pPr>
      <w:r w:rsidRPr="00FF03B8">
        <w:t>C)</w:t>
      </w:r>
      <w:r w:rsidRPr="00CA5263">
        <w:tab/>
      </w:r>
      <w:r w:rsidRPr="00FF03B8">
        <w:t xml:space="preserve">Department of Health and Human Services, United States Public Health Service, Centers for Disease Control and Prevention, </w:t>
      </w:r>
      <w:r>
        <w:t>"</w:t>
      </w:r>
      <w:r w:rsidRPr="00FF03B8">
        <w:t>Guideline for Disinfection and Sterilization in Healthcare Facilities, 2008</w:t>
      </w:r>
      <w:r>
        <w:t>" (May 2019),</w:t>
      </w:r>
      <w:r w:rsidRPr="00FF03B8">
        <w:t xml:space="preserve"> </w:t>
      </w:r>
      <w:r>
        <w:t>available at: https://www.cdc.gov/infection-control/media/pdfs/guideline-disinfection-h.pdf?CDC_AAref_Val=https://www.cdc.gov/infectioncontrol/pdf/guidelines/disinfection-guidelines-H.pdf</w:t>
      </w:r>
      <w:r w:rsidRPr="00FF03B8">
        <w:t xml:space="preserve"> the Centers for Disease Control and Prevention, 1600 Clifton Road, Atlanta, </w:t>
      </w:r>
      <w:r>
        <w:t xml:space="preserve">GA </w:t>
      </w:r>
      <w:r w:rsidRPr="00FF03B8">
        <w:t xml:space="preserve">30333. </w:t>
      </w:r>
    </w:p>
    <w:p w14:paraId="022CB4A5" w14:textId="77777777" w:rsidR="00D94318" w:rsidRDefault="00D94318" w:rsidP="008F4458">
      <w:pPr>
        <w:widowControl w:val="0"/>
        <w:autoSpaceDE w:val="0"/>
        <w:autoSpaceDN w:val="0"/>
        <w:adjustRightInd w:val="0"/>
      </w:pPr>
    </w:p>
    <w:p w14:paraId="081AC2E3" w14:textId="34F25D71" w:rsidR="00D94318" w:rsidRDefault="00D94318" w:rsidP="00D94318">
      <w:pPr>
        <w:widowControl w:val="0"/>
        <w:autoSpaceDE w:val="0"/>
        <w:autoSpaceDN w:val="0"/>
        <w:adjustRightInd w:val="0"/>
        <w:ind w:left="2880" w:hanging="720"/>
      </w:pPr>
      <w:r>
        <w:t>D)</w:t>
      </w:r>
      <w:r>
        <w:tab/>
        <w:t xml:space="preserve">Department of Health and Human Services, United State Public Health Service, Centers for Disease Control and Prevention, "Guide to Infection Prevention in Outpatient Settings:  Minimum Expectations for Safe Care", September 2016, available at: https://www.cdc.gov/infection-control/media/pdfs/outpatient-guide-508.pdf?CDC_AAref_Val=https://www.cdc.gov/infectioncontrol/pdf/outpatient/guide.pdf or from the Centers for Disease Control and Prevention, 1600 Clifton Road, Atlanta, GA </w:t>
      </w:r>
      <w:r w:rsidR="008F4458">
        <w:t xml:space="preserve"> </w:t>
      </w:r>
      <w:r>
        <w:t>30333.</w:t>
      </w:r>
    </w:p>
    <w:p w14:paraId="05B320A3" w14:textId="77777777" w:rsidR="00D94318" w:rsidRDefault="00D94318" w:rsidP="008F4458">
      <w:pPr>
        <w:widowControl w:val="0"/>
        <w:autoSpaceDE w:val="0"/>
        <w:autoSpaceDN w:val="0"/>
        <w:adjustRightInd w:val="0"/>
      </w:pPr>
    </w:p>
    <w:p w14:paraId="43F7D117" w14:textId="77777777" w:rsidR="00D94318" w:rsidRDefault="00D94318" w:rsidP="00D94318">
      <w:pPr>
        <w:widowControl w:val="0"/>
        <w:autoSpaceDE w:val="0"/>
        <w:autoSpaceDN w:val="0"/>
        <w:adjustRightInd w:val="0"/>
        <w:ind w:left="1440" w:hanging="720"/>
      </w:pPr>
      <w:r>
        <w:t>b)</w:t>
      </w:r>
      <w:r>
        <w:tab/>
        <w:t xml:space="preserve">All incorporations by reference of federal regulations and guidelines and the standards of nationally recognized organizations refer to the regulations, guidelines and standards on the dates specified and do not include any </w:t>
      </w:r>
      <w:r w:rsidRPr="0013361D">
        <w:t>amendments or editions</w:t>
      </w:r>
      <w:r>
        <w:t xml:space="preserve"> subsequent to the date specified. </w:t>
      </w:r>
    </w:p>
    <w:p w14:paraId="151D3FAB" w14:textId="77777777" w:rsidR="00D94318" w:rsidRDefault="00D94318" w:rsidP="008F4458">
      <w:pPr>
        <w:widowControl w:val="0"/>
        <w:autoSpaceDE w:val="0"/>
        <w:autoSpaceDN w:val="0"/>
        <w:adjustRightInd w:val="0"/>
      </w:pPr>
    </w:p>
    <w:p w14:paraId="1E204DAD" w14:textId="77777777" w:rsidR="00D94318" w:rsidRDefault="00D94318" w:rsidP="00D94318">
      <w:pPr>
        <w:widowControl w:val="0"/>
        <w:autoSpaceDE w:val="0"/>
        <w:autoSpaceDN w:val="0"/>
        <w:adjustRightInd w:val="0"/>
        <w:ind w:left="1440" w:hanging="720"/>
      </w:pPr>
      <w:r>
        <w:t>c)</w:t>
      </w:r>
      <w:r>
        <w:tab/>
        <w:t xml:space="preserve">The following statutes and State administrative rules are referenced in this Part: </w:t>
      </w:r>
    </w:p>
    <w:p w14:paraId="5850B56C" w14:textId="77777777" w:rsidR="00D94318" w:rsidRDefault="00D94318" w:rsidP="008F4458">
      <w:pPr>
        <w:widowControl w:val="0"/>
        <w:autoSpaceDE w:val="0"/>
        <w:autoSpaceDN w:val="0"/>
        <w:adjustRightInd w:val="0"/>
      </w:pPr>
    </w:p>
    <w:p w14:paraId="2B4CC654" w14:textId="77777777" w:rsidR="00D94318" w:rsidRDefault="00D94318" w:rsidP="00D94318">
      <w:pPr>
        <w:widowControl w:val="0"/>
        <w:autoSpaceDE w:val="0"/>
        <w:autoSpaceDN w:val="0"/>
        <w:adjustRightInd w:val="0"/>
        <w:ind w:left="720" w:firstLine="720"/>
      </w:pPr>
      <w:r>
        <w:t>1)</w:t>
      </w:r>
      <w:r>
        <w:tab/>
        <w:t xml:space="preserve">State of Illinois Statutes: </w:t>
      </w:r>
    </w:p>
    <w:p w14:paraId="3B61530B" w14:textId="77777777" w:rsidR="00D94318" w:rsidRDefault="00D94318" w:rsidP="008F4458">
      <w:pPr>
        <w:widowControl w:val="0"/>
        <w:autoSpaceDE w:val="0"/>
        <w:autoSpaceDN w:val="0"/>
        <w:adjustRightInd w:val="0"/>
      </w:pPr>
    </w:p>
    <w:p w14:paraId="1FBB8E43" w14:textId="77777777" w:rsidR="00D94318" w:rsidRDefault="00D94318" w:rsidP="00D94318">
      <w:pPr>
        <w:widowControl w:val="0"/>
        <w:autoSpaceDE w:val="0"/>
        <w:autoSpaceDN w:val="0"/>
        <w:adjustRightInd w:val="0"/>
        <w:ind w:left="2160"/>
      </w:pPr>
      <w:r>
        <w:t>A)</w:t>
      </w:r>
      <w:r>
        <w:tab/>
        <w:t xml:space="preserve">Ambulatory Surgical Treatment Center Act [210 ILCS 5] </w:t>
      </w:r>
    </w:p>
    <w:p w14:paraId="794D5BD4" w14:textId="77777777" w:rsidR="00D94318" w:rsidRDefault="00D94318" w:rsidP="008F4458">
      <w:pPr>
        <w:widowControl w:val="0"/>
        <w:autoSpaceDE w:val="0"/>
        <w:autoSpaceDN w:val="0"/>
        <w:adjustRightInd w:val="0"/>
      </w:pPr>
    </w:p>
    <w:p w14:paraId="27C8DCC3" w14:textId="77777777" w:rsidR="00D94318" w:rsidRDefault="00D94318" w:rsidP="00D94318">
      <w:pPr>
        <w:widowControl w:val="0"/>
        <w:autoSpaceDE w:val="0"/>
        <w:autoSpaceDN w:val="0"/>
        <w:adjustRightInd w:val="0"/>
        <w:ind w:left="2160"/>
      </w:pPr>
      <w:r>
        <w:t>B)</w:t>
      </w:r>
      <w:r>
        <w:tab/>
        <w:t xml:space="preserve">Illinois Dental Practice Act [225 ILCS 25] </w:t>
      </w:r>
    </w:p>
    <w:p w14:paraId="5FC9EB59" w14:textId="77777777" w:rsidR="00D94318" w:rsidRDefault="00D94318" w:rsidP="008F4458">
      <w:pPr>
        <w:widowControl w:val="0"/>
        <w:autoSpaceDE w:val="0"/>
        <w:autoSpaceDN w:val="0"/>
        <w:adjustRightInd w:val="0"/>
      </w:pPr>
    </w:p>
    <w:p w14:paraId="60568C3F" w14:textId="77777777" w:rsidR="00D94318" w:rsidRDefault="00D94318" w:rsidP="00D94318">
      <w:pPr>
        <w:widowControl w:val="0"/>
        <w:autoSpaceDE w:val="0"/>
        <w:autoSpaceDN w:val="0"/>
        <w:adjustRightInd w:val="0"/>
        <w:ind w:left="2160"/>
      </w:pPr>
      <w:r>
        <w:t>C)</w:t>
      </w:r>
      <w:r>
        <w:tab/>
        <w:t xml:space="preserve">Nurse Practice Act [225 ILCS 65] </w:t>
      </w:r>
    </w:p>
    <w:p w14:paraId="734F41B2" w14:textId="77777777" w:rsidR="00D94318" w:rsidRDefault="00D94318" w:rsidP="008F4458">
      <w:pPr>
        <w:widowControl w:val="0"/>
        <w:autoSpaceDE w:val="0"/>
        <w:autoSpaceDN w:val="0"/>
        <w:adjustRightInd w:val="0"/>
      </w:pPr>
    </w:p>
    <w:p w14:paraId="429850AF" w14:textId="77777777" w:rsidR="00D94318" w:rsidRDefault="00D94318" w:rsidP="00D94318">
      <w:pPr>
        <w:widowControl w:val="0"/>
        <w:autoSpaceDE w:val="0"/>
        <w:autoSpaceDN w:val="0"/>
        <w:adjustRightInd w:val="0"/>
        <w:ind w:left="2160"/>
      </w:pPr>
      <w:r>
        <w:t>D)</w:t>
      </w:r>
      <w:r>
        <w:tab/>
        <w:t xml:space="preserve">Podiatric Medical Practice Act of 1987 [225 ILCS 100] </w:t>
      </w:r>
    </w:p>
    <w:p w14:paraId="685C2FB3" w14:textId="77777777" w:rsidR="00D94318" w:rsidRDefault="00D94318" w:rsidP="008F4458">
      <w:pPr>
        <w:widowControl w:val="0"/>
        <w:autoSpaceDE w:val="0"/>
        <w:autoSpaceDN w:val="0"/>
        <w:adjustRightInd w:val="0"/>
      </w:pPr>
    </w:p>
    <w:p w14:paraId="339ED5F9" w14:textId="77777777" w:rsidR="00D94318" w:rsidRDefault="00D94318" w:rsidP="00D94318">
      <w:pPr>
        <w:widowControl w:val="0"/>
        <w:autoSpaceDE w:val="0"/>
        <w:autoSpaceDN w:val="0"/>
        <w:adjustRightInd w:val="0"/>
        <w:ind w:left="2160"/>
      </w:pPr>
      <w:r>
        <w:t>E)</w:t>
      </w:r>
      <w:r>
        <w:tab/>
        <w:t xml:space="preserve">Safety Glazing Materials Act [430 ILCS 60] </w:t>
      </w:r>
    </w:p>
    <w:p w14:paraId="6F83732B" w14:textId="77777777" w:rsidR="00D94318" w:rsidRDefault="00D94318" w:rsidP="008F4458">
      <w:pPr>
        <w:widowControl w:val="0"/>
        <w:autoSpaceDE w:val="0"/>
        <w:autoSpaceDN w:val="0"/>
        <w:adjustRightInd w:val="0"/>
      </w:pPr>
    </w:p>
    <w:p w14:paraId="20E61DED" w14:textId="77777777" w:rsidR="00D94318" w:rsidRPr="0013361D" w:rsidRDefault="00D94318" w:rsidP="00D94318">
      <w:pPr>
        <w:widowControl w:val="0"/>
        <w:autoSpaceDE w:val="0"/>
        <w:autoSpaceDN w:val="0"/>
        <w:adjustRightInd w:val="0"/>
        <w:ind w:left="2160"/>
      </w:pPr>
      <w:r w:rsidRPr="0013361D">
        <w:t>F)</w:t>
      </w:r>
      <w:r w:rsidRPr="0013361D">
        <w:tab/>
        <w:t xml:space="preserve">Hospital Licensing Act [210 ILCS 85] </w:t>
      </w:r>
    </w:p>
    <w:p w14:paraId="3716D6C1" w14:textId="77777777" w:rsidR="00D94318" w:rsidRDefault="00D94318" w:rsidP="008F4458">
      <w:pPr>
        <w:widowControl w:val="0"/>
        <w:autoSpaceDE w:val="0"/>
        <w:autoSpaceDN w:val="0"/>
        <w:adjustRightInd w:val="0"/>
      </w:pPr>
    </w:p>
    <w:p w14:paraId="023972CC" w14:textId="77777777" w:rsidR="00D94318" w:rsidRPr="0013361D" w:rsidRDefault="00D94318" w:rsidP="00D94318">
      <w:pPr>
        <w:widowControl w:val="0"/>
        <w:autoSpaceDE w:val="0"/>
        <w:autoSpaceDN w:val="0"/>
        <w:adjustRightInd w:val="0"/>
        <w:ind w:left="2160"/>
      </w:pPr>
      <w:r w:rsidRPr="0013361D">
        <w:t>G)</w:t>
      </w:r>
      <w:r w:rsidRPr="0013361D">
        <w:tab/>
        <w:t xml:space="preserve">Nursing Home Care Act [210 ILCS 45] </w:t>
      </w:r>
    </w:p>
    <w:p w14:paraId="70F5B6ED" w14:textId="77777777" w:rsidR="00D94318" w:rsidRDefault="00D94318" w:rsidP="008F4458">
      <w:pPr>
        <w:widowControl w:val="0"/>
        <w:autoSpaceDE w:val="0"/>
        <w:autoSpaceDN w:val="0"/>
        <w:adjustRightInd w:val="0"/>
      </w:pPr>
    </w:p>
    <w:p w14:paraId="1D77927F" w14:textId="77777777" w:rsidR="00D94318" w:rsidRPr="0013361D" w:rsidRDefault="00D94318" w:rsidP="00D94318">
      <w:pPr>
        <w:widowControl w:val="0"/>
        <w:autoSpaceDE w:val="0"/>
        <w:autoSpaceDN w:val="0"/>
        <w:adjustRightInd w:val="0"/>
        <w:ind w:left="2160"/>
      </w:pPr>
      <w:r w:rsidRPr="0013361D">
        <w:t>H)</w:t>
      </w:r>
      <w:r w:rsidRPr="0013361D">
        <w:tab/>
        <w:t xml:space="preserve">Illinois Health Facilities Planning Act [20 ILCS </w:t>
      </w:r>
      <w:r>
        <w:t>3960</w:t>
      </w:r>
      <w:r w:rsidRPr="0013361D">
        <w:t xml:space="preserve">] </w:t>
      </w:r>
    </w:p>
    <w:p w14:paraId="0F3BC803" w14:textId="77777777" w:rsidR="00D94318" w:rsidRDefault="00D94318" w:rsidP="008F4458">
      <w:pPr>
        <w:widowControl w:val="0"/>
        <w:autoSpaceDE w:val="0"/>
        <w:autoSpaceDN w:val="0"/>
        <w:adjustRightInd w:val="0"/>
      </w:pPr>
    </w:p>
    <w:p w14:paraId="0374E593" w14:textId="77777777" w:rsidR="00D94318" w:rsidRPr="0013361D" w:rsidRDefault="00D94318" w:rsidP="00D94318">
      <w:pPr>
        <w:widowControl w:val="0"/>
        <w:autoSpaceDE w:val="0"/>
        <w:autoSpaceDN w:val="0"/>
        <w:adjustRightInd w:val="0"/>
        <w:ind w:left="2160"/>
      </w:pPr>
      <w:r w:rsidRPr="0013361D">
        <w:t>I)</w:t>
      </w:r>
      <w:r w:rsidRPr="0013361D">
        <w:tab/>
        <w:t xml:space="preserve">Illinois Administrative Procedure Act [5 ILCS 100] </w:t>
      </w:r>
    </w:p>
    <w:p w14:paraId="3697DAA5" w14:textId="77777777" w:rsidR="00D94318" w:rsidRDefault="00D94318" w:rsidP="008F4458">
      <w:pPr>
        <w:widowControl w:val="0"/>
        <w:autoSpaceDE w:val="0"/>
        <w:autoSpaceDN w:val="0"/>
        <w:adjustRightInd w:val="0"/>
      </w:pPr>
    </w:p>
    <w:p w14:paraId="7AABC627" w14:textId="77777777" w:rsidR="00D94318" w:rsidRPr="0013361D" w:rsidRDefault="00D94318" w:rsidP="00D94318">
      <w:pPr>
        <w:widowControl w:val="0"/>
        <w:autoSpaceDE w:val="0"/>
        <w:autoSpaceDN w:val="0"/>
        <w:adjustRightInd w:val="0"/>
        <w:ind w:left="2160"/>
      </w:pPr>
      <w:r w:rsidRPr="0013361D">
        <w:t>J)</w:t>
      </w:r>
      <w:r w:rsidRPr="0013361D">
        <w:tab/>
        <w:t xml:space="preserve">Laser System Act </w:t>
      </w:r>
      <w:r>
        <w:t xml:space="preserve">of 1997 </w:t>
      </w:r>
      <w:r w:rsidRPr="0013361D">
        <w:t xml:space="preserve">[420 ILCS 56] </w:t>
      </w:r>
    </w:p>
    <w:p w14:paraId="2ADDBAAF" w14:textId="77777777" w:rsidR="00D94318" w:rsidRDefault="00D94318" w:rsidP="008F4458">
      <w:pPr>
        <w:widowControl w:val="0"/>
        <w:autoSpaceDE w:val="0"/>
        <w:autoSpaceDN w:val="0"/>
        <w:adjustRightInd w:val="0"/>
      </w:pPr>
    </w:p>
    <w:p w14:paraId="174F9070" w14:textId="77777777" w:rsidR="00D94318" w:rsidRPr="0013361D" w:rsidRDefault="00D94318" w:rsidP="00D94318">
      <w:pPr>
        <w:widowControl w:val="0"/>
        <w:autoSpaceDE w:val="0"/>
        <w:autoSpaceDN w:val="0"/>
        <w:adjustRightInd w:val="0"/>
        <w:ind w:left="2160"/>
      </w:pPr>
      <w:r w:rsidRPr="0013361D">
        <w:t>K)</w:t>
      </w:r>
      <w:r w:rsidRPr="0013361D">
        <w:tab/>
        <w:t xml:space="preserve">Illinois Clinical Laboratory and Blood Bank Act [210 ILCS 25] </w:t>
      </w:r>
    </w:p>
    <w:p w14:paraId="6264C964" w14:textId="77777777" w:rsidR="00D94318" w:rsidRDefault="00D94318" w:rsidP="008F4458">
      <w:pPr>
        <w:widowControl w:val="0"/>
        <w:autoSpaceDE w:val="0"/>
        <w:autoSpaceDN w:val="0"/>
        <w:adjustRightInd w:val="0"/>
      </w:pPr>
    </w:p>
    <w:p w14:paraId="4F8EDDB7" w14:textId="77777777" w:rsidR="00D94318" w:rsidRPr="0013361D" w:rsidRDefault="00D94318" w:rsidP="00D94318">
      <w:pPr>
        <w:widowControl w:val="0"/>
        <w:autoSpaceDE w:val="0"/>
        <w:autoSpaceDN w:val="0"/>
        <w:adjustRightInd w:val="0"/>
        <w:ind w:left="2160"/>
      </w:pPr>
      <w:r w:rsidRPr="0013361D">
        <w:t>L)</w:t>
      </w:r>
      <w:r w:rsidRPr="0013361D">
        <w:tab/>
        <w:t xml:space="preserve">Physician Assistant Practice Act of 1987 [225 ILCS 95] </w:t>
      </w:r>
    </w:p>
    <w:p w14:paraId="36DC8DE6" w14:textId="77777777" w:rsidR="00D94318" w:rsidRDefault="00D94318" w:rsidP="008F4458">
      <w:pPr>
        <w:widowControl w:val="0"/>
        <w:autoSpaceDE w:val="0"/>
        <w:autoSpaceDN w:val="0"/>
        <w:adjustRightInd w:val="0"/>
      </w:pPr>
    </w:p>
    <w:p w14:paraId="463C70EB" w14:textId="2C5A7E96" w:rsidR="00D94318" w:rsidRPr="0013361D" w:rsidRDefault="00D94318" w:rsidP="00D94318">
      <w:pPr>
        <w:widowControl w:val="0"/>
        <w:autoSpaceDE w:val="0"/>
        <w:autoSpaceDN w:val="0"/>
        <w:adjustRightInd w:val="0"/>
        <w:ind w:left="2160"/>
      </w:pPr>
      <w:r w:rsidRPr="0013361D">
        <w:t>M)</w:t>
      </w:r>
      <w:r w:rsidRPr="0013361D">
        <w:tab/>
        <w:t xml:space="preserve">Administrative Review </w:t>
      </w:r>
      <w:r w:rsidR="00F34757">
        <w:t xml:space="preserve">Law </w:t>
      </w:r>
      <w:r w:rsidRPr="0013361D">
        <w:t xml:space="preserve">[735 ILCS 5/Art. III] </w:t>
      </w:r>
    </w:p>
    <w:p w14:paraId="17C4C256" w14:textId="77777777" w:rsidR="00D94318" w:rsidRDefault="00D94318" w:rsidP="008F4458">
      <w:pPr>
        <w:widowControl w:val="0"/>
        <w:autoSpaceDE w:val="0"/>
        <w:autoSpaceDN w:val="0"/>
        <w:adjustRightInd w:val="0"/>
      </w:pPr>
    </w:p>
    <w:p w14:paraId="72602459" w14:textId="77777777" w:rsidR="00D94318" w:rsidRPr="00CA5263" w:rsidRDefault="00D94318" w:rsidP="00D94318">
      <w:pPr>
        <w:widowControl w:val="0"/>
        <w:autoSpaceDE w:val="0"/>
        <w:autoSpaceDN w:val="0"/>
        <w:adjustRightInd w:val="0"/>
        <w:ind w:left="2880" w:hanging="720"/>
      </w:pPr>
      <w:r w:rsidRPr="00CA5263">
        <w:t>N)</w:t>
      </w:r>
      <w:r>
        <w:tab/>
      </w:r>
      <w:r w:rsidRPr="00CA5263">
        <w:t xml:space="preserve">Specialized Mental Health Rehabilitation Act </w:t>
      </w:r>
      <w:r>
        <w:t xml:space="preserve">of 2013 </w:t>
      </w:r>
      <w:r w:rsidRPr="00CA5263">
        <w:t>[210 ILCS</w:t>
      </w:r>
      <w:r>
        <w:t xml:space="preserve"> 49</w:t>
      </w:r>
      <w:r w:rsidRPr="00CA5263">
        <w:t>]</w:t>
      </w:r>
    </w:p>
    <w:p w14:paraId="6D5F52A1" w14:textId="77777777" w:rsidR="00D94318" w:rsidRPr="0078557D" w:rsidRDefault="00D94318" w:rsidP="008F4458">
      <w:pPr>
        <w:widowControl w:val="0"/>
        <w:autoSpaceDE w:val="0"/>
        <w:autoSpaceDN w:val="0"/>
        <w:adjustRightInd w:val="0"/>
      </w:pPr>
    </w:p>
    <w:p w14:paraId="7CF1E4B1" w14:textId="77777777" w:rsidR="00D94318" w:rsidRDefault="00D94318" w:rsidP="00D94318">
      <w:pPr>
        <w:widowControl w:val="0"/>
        <w:autoSpaceDE w:val="0"/>
        <w:autoSpaceDN w:val="0"/>
        <w:adjustRightInd w:val="0"/>
        <w:ind w:left="1440" w:firstLine="720"/>
      </w:pPr>
      <w:r w:rsidRPr="00CA5263">
        <w:t>O)</w:t>
      </w:r>
      <w:r w:rsidRPr="00CA5263">
        <w:tab/>
        <w:t>ID/DD Community Care Act [210 ILCS 47]</w:t>
      </w:r>
    </w:p>
    <w:p w14:paraId="66DF6464" w14:textId="77777777" w:rsidR="00D94318" w:rsidRDefault="00D94318" w:rsidP="008F4458">
      <w:pPr>
        <w:widowControl w:val="0"/>
        <w:autoSpaceDE w:val="0"/>
        <w:autoSpaceDN w:val="0"/>
        <w:adjustRightInd w:val="0"/>
      </w:pPr>
    </w:p>
    <w:p w14:paraId="231B478B" w14:textId="77777777" w:rsidR="00D94318" w:rsidRPr="00CA5263" w:rsidRDefault="00D94318" w:rsidP="00D94318">
      <w:pPr>
        <w:widowControl w:val="0"/>
        <w:autoSpaceDE w:val="0"/>
        <w:autoSpaceDN w:val="0"/>
        <w:adjustRightInd w:val="0"/>
        <w:ind w:left="1440" w:firstLine="720"/>
      </w:pPr>
      <w:r>
        <w:t>P)</w:t>
      </w:r>
      <w:r>
        <w:tab/>
        <w:t>MC/DD Act [210 ILCS 46]</w:t>
      </w:r>
    </w:p>
    <w:p w14:paraId="68945298" w14:textId="77777777" w:rsidR="00D94318" w:rsidRDefault="00D94318" w:rsidP="008F4458">
      <w:pPr>
        <w:widowControl w:val="0"/>
        <w:autoSpaceDE w:val="0"/>
        <w:autoSpaceDN w:val="0"/>
        <w:adjustRightInd w:val="0"/>
      </w:pPr>
    </w:p>
    <w:p w14:paraId="1D318CC7" w14:textId="776A5637" w:rsidR="00D94318" w:rsidRDefault="00F34757" w:rsidP="00D94318">
      <w:pPr>
        <w:widowControl w:val="0"/>
        <w:autoSpaceDE w:val="0"/>
        <w:autoSpaceDN w:val="0"/>
        <w:adjustRightInd w:val="0"/>
        <w:ind w:left="1440" w:firstLine="720"/>
      </w:pPr>
      <w:r>
        <w:t>Q</w:t>
      </w:r>
      <w:r w:rsidR="00D94318">
        <w:t>)</w:t>
      </w:r>
      <w:r w:rsidR="00D94318">
        <w:tab/>
        <w:t>Pharmacy Practice Act [225 ILCS 85]</w:t>
      </w:r>
    </w:p>
    <w:p w14:paraId="10F275ED" w14:textId="77777777" w:rsidR="00D94318" w:rsidRDefault="00D94318" w:rsidP="008F4458">
      <w:pPr>
        <w:widowControl w:val="0"/>
        <w:autoSpaceDE w:val="0"/>
        <w:autoSpaceDN w:val="0"/>
        <w:adjustRightInd w:val="0"/>
      </w:pPr>
    </w:p>
    <w:p w14:paraId="40A2D173" w14:textId="02F8B712" w:rsidR="00D94318" w:rsidRPr="00CA5263" w:rsidRDefault="00F34757" w:rsidP="00D94318">
      <w:pPr>
        <w:widowControl w:val="0"/>
        <w:autoSpaceDE w:val="0"/>
        <w:autoSpaceDN w:val="0"/>
        <w:adjustRightInd w:val="0"/>
        <w:ind w:left="1440" w:firstLine="720"/>
      </w:pPr>
      <w:r>
        <w:t>R</w:t>
      </w:r>
      <w:r w:rsidR="00D94318">
        <w:t>)</w:t>
      </w:r>
      <w:r w:rsidR="00D94318">
        <w:tab/>
        <w:t>Latex Glove Ban Act [410 ILCS 180]</w:t>
      </w:r>
    </w:p>
    <w:p w14:paraId="414A0623" w14:textId="77777777" w:rsidR="00D94318" w:rsidRDefault="00D94318" w:rsidP="008F4458">
      <w:pPr>
        <w:widowControl w:val="0"/>
        <w:autoSpaceDE w:val="0"/>
        <w:autoSpaceDN w:val="0"/>
        <w:adjustRightInd w:val="0"/>
      </w:pPr>
    </w:p>
    <w:p w14:paraId="4FDA52FE" w14:textId="77777777" w:rsidR="00D94318" w:rsidRDefault="00D94318" w:rsidP="00D94318">
      <w:pPr>
        <w:widowControl w:val="0"/>
        <w:autoSpaceDE w:val="0"/>
        <w:autoSpaceDN w:val="0"/>
        <w:adjustRightInd w:val="0"/>
        <w:ind w:left="720" w:firstLine="720"/>
      </w:pPr>
      <w:r>
        <w:t>2)</w:t>
      </w:r>
      <w:r>
        <w:tab/>
        <w:t xml:space="preserve">State of Illinois Administrative Rules: </w:t>
      </w:r>
    </w:p>
    <w:p w14:paraId="05AEB1CB" w14:textId="77777777" w:rsidR="00D94318" w:rsidRDefault="00D94318" w:rsidP="008F4458">
      <w:pPr>
        <w:widowControl w:val="0"/>
        <w:autoSpaceDE w:val="0"/>
        <w:autoSpaceDN w:val="0"/>
        <w:adjustRightInd w:val="0"/>
      </w:pPr>
    </w:p>
    <w:p w14:paraId="19E77238" w14:textId="77777777" w:rsidR="00D94318" w:rsidRDefault="00D94318" w:rsidP="00D94318">
      <w:pPr>
        <w:widowControl w:val="0"/>
        <w:autoSpaceDE w:val="0"/>
        <w:autoSpaceDN w:val="0"/>
        <w:adjustRightInd w:val="0"/>
        <w:ind w:left="2880" w:hanging="720"/>
      </w:pPr>
      <w:r>
        <w:t>A)</w:t>
      </w:r>
      <w:r>
        <w:tab/>
        <w:t xml:space="preserve">Department of Public Health, Illinois Plumbing Code (77 Ill. Adm. Code 890) </w:t>
      </w:r>
    </w:p>
    <w:p w14:paraId="5F158E08" w14:textId="77777777" w:rsidR="00D94318" w:rsidRDefault="00D94318" w:rsidP="008F4458">
      <w:pPr>
        <w:widowControl w:val="0"/>
        <w:autoSpaceDE w:val="0"/>
        <w:autoSpaceDN w:val="0"/>
        <w:adjustRightInd w:val="0"/>
      </w:pPr>
    </w:p>
    <w:p w14:paraId="58F6B1E1" w14:textId="77777777" w:rsidR="00D94318" w:rsidRDefault="00D94318" w:rsidP="00D94318">
      <w:pPr>
        <w:widowControl w:val="0"/>
        <w:autoSpaceDE w:val="0"/>
        <w:autoSpaceDN w:val="0"/>
        <w:adjustRightInd w:val="0"/>
        <w:ind w:left="2880" w:hanging="720"/>
      </w:pPr>
      <w:r>
        <w:t>B)</w:t>
      </w:r>
      <w:r>
        <w:tab/>
        <w:t xml:space="preserve">Illinois Emergency Management Agency, General Provisions for Radiation Protection (32 Ill. Adm. Code 310) </w:t>
      </w:r>
    </w:p>
    <w:p w14:paraId="0B12F0F0" w14:textId="77777777" w:rsidR="00D94318" w:rsidRDefault="00D94318" w:rsidP="008F4458">
      <w:pPr>
        <w:widowControl w:val="0"/>
        <w:autoSpaceDE w:val="0"/>
        <w:autoSpaceDN w:val="0"/>
        <w:adjustRightInd w:val="0"/>
      </w:pPr>
    </w:p>
    <w:p w14:paraId="70B1E5C0" w14:textId="77777777" w:rsidR="00D94318" w:rsidRPr="0013361D" w:rsidRDefault="00D94318" w:rsidP="00D94318">
      <w:pPr>
        <w:widowControl w:val="0"/>
        <w:autoSpaceDE w:val="0"/>
        <w:autoSpaceDN w:val="0"/>
        <w:adjustRightInd w:val="0"/>
        <w:ind w:left="2880" w:hanging="720"/>
      </w:pPr>
      <w:r w:rsidRPr="0013361D">
        <w:lastRenderedPageBreak/>
        <w:t>C)</w:t>
      </w:r>
      <w:r w:rsidRPr="0013361D">
        <w:tab/>
        <w:t xml:space="preserve">Department of Public Health, Control of Sexually Transmissible </w:t>
      </w:r>
      <w:r>
        <w:t>Infections</w:t>
      </w:r>
      <w:r w:rsidRPr="0013361D">
        <w:t xml:space="preserve"> Code (77 Ill. Adm. Code 693) </w:t>
      </w:r>
    </w:p>
    <w:p w14:paraId="73C7EA49" w14:textId="77777777" w:rsidR="00D94318" w:rsidRDefault="00D94318" w:rsidP="008F4458">
      <w:pPr>
        <w:widowControl w:val="0"/>
        <w:autoSpaceDE w:val="0"/>
        <w:autoSpaceDN w:val="0"/>
        <w:adjustRightInd w:val="0"/>
      </w:pPr>
    </w:p>
    <w:p w14:paraId="5773F651" w14:textId="61E55B78" w:rsidR="00D94318" w:rsidRPr="00FC6B09" w:rsidRDefault="00D94318" w:rsidP="00D94318">
      <w:pPr>
        <w:widowControl w:val="0"/>
        <w:autoSpaceDE w:val="0"/>
        <w:autoSpaceDN w:val="0"/>
        <w:adjustRightInd w:val="0"/>
        <w:ind w:left="2880" w:hanging="720"/>
      </w:pPr>
      <w:r w:rsidRPr="00FC6B09">
        <w:t>D)</w:t>
      </w:r>
      <w:r w:rsidRPr="00FC6B09">
        <w:tab/>
        <w:t xml:space="preserve">Department of Public Health, </w:t>
      </w:r>
      <w:r w:rsidR="00F34757">
        <w:t xml:space="preserve">Control of </w:t>
      </w:r>
      <w:r w:rsidRPr="00170823">
        <w:t>Notifiable Diseases and Conditions</w:t>
      </w:r>
      <w:r w:rsidRPr="00FC6B09">
        <w:t xml:space="preserve"> Code (77 Ill. Adm. Code 690)</w:t>
      </w:r>
    </w:p>
    <w:p w14:paraId="16BD6EC0" w14:textId="77777777" w:rsidR="00D94318" w:rsidRPr="00FC6B09" w:rsidRDefault="00D94318" w:rsidP="008F4458">
      <w:pPr>
        <w:widowControl w:val="0"/>
        <w:autoSpaceDE w:val="0"/>
        <w:autoSpaceDN w:val="0"/>
        <w:adjustRightInd w:val="0"/>
      </w:pPr>
    </w:p>
    <w:p w14:paraId="7C4E6FBF" w14:textId="77777777" w:rsidR="00D94318" w:rsidRPr="00FC6B09" w:rsidRDefault="00D94318" w:rsidP="00D94318">
      <w:pPr>
        <w:widowControl w:val="0"/>
        <w:autoSpaceDE w:val="0"/>
        <w:autoSpaceDN w:val="0"/>
        <w:adjustRightInd w:val="0"/>
        <w:ind w:left="2880" w:hanging="720"/>
      </w:pPr>
      <w:r w:rsidRPr="00FC6B09">
        <w:t>E)</w:t>
      </w:r>
      <w:r w:rsidRPr="00FC6B09">
        <w:tab/>
        <w:t>Department of Public Health, Control of Tuberculosis Code (77 Ill. Adm. Code 696)</w:t>
      </w:r>
    </w:p>
    <w:p w14:paraId="6821F4D6" w14:textId="77777777" w:rsidR="00D94318" w:rsidRDefault="00D94318" w:rsidP="008F4458">
      <w:pPr>
        <w:widowControl w:val="0"/>
        <w:autoSpaceDE w:val="0"/>
        <w:autoSpaceDN w:val="0"/>
        <w:adjustRightInd w:val="0"/>
      </w:pPr>
    </w:p>
    <w:p w14:paraId="79BA98B8" w14:textId="77777777" w:rsidR="00D94318" w:rsidRPr="0013361D" w:rsidRDefault="00D94318" w:rsidP="00D94318">
      <w:pPr>
        <w:widowControl w:val="0"/>
        <w:autoSpaceDE w:val="0"/>
        <w:autoSpaceDN w:val="0"/>
        <w:adjustRightInd w:val="0"/>
        <w:ind w:left="2880" w:hanging="720"/>
      </w:pPr>
      <w:r>
        <w:t>F)</w:t>
      </w:r>
      <w:r w:rsidRPr="0013361D">
        <w:tab/>
        <w:t xml:space="preserve">Pollution Control Board, Standards for Owners and Operators of Hazardous Waste Treatment, Storage, and Disposal Facilities (35 Ill. Adm. Code 724) </w:t>
      </w:r>
    </w:p>
    <w:p w14:paraId="0681C907" w14:textId="77777777" w:rsidR="00D94318" w:rsidRDefault="00D94318" w:rsidP="008F4458">
      <w:pPr>
        <w:widowControl w:val="0"/>
        <w:autoSpaceDE w:val="0"/>
        <w:autoSpaceDN w:val="0"/>
        <w:adjustRightInd w:val="0"/>
      </w:pPr>
    </w:p>
    <w:p w14:paraId="3C09C086" w14:textId="77777777" w:rsidR="00D94318" w:rsidRPr="0013361D" w:rsidRDefault="00D94318" w:rsidP="00D94318">
      <w:pPr>
        <w:widowControl w:val="0"/>
        <w:autoSpaceDE w:val="0"/>
        <w:autoSpaceDN w:val="0"/>
        <w:adjustRightInd w:val="0"/>
        <w:ind w:left="2880" w:hanging="720"/>
      </w:pPr>
      <w:r>
        <w:t>G)</w:t>
      </w:r>
      <w:r w:rsidRPr="0013361D">
        <w:tab/>
        <w:t xml:space="preserve">Pollution Control Board, Special Waste </w:t>
      </w:r>
      <w:r>
        <w:t>Hauling</w:t>
      </w:r>
      <w:r w:rsidRPr="0013361D">
        <w:t xml:space="preserve"> (35 Ill. Adm. Code 809) </w:t>
      </w:r>
    </w:p>
    <w:p w14:paraId="5D2BAA3F" w14:textId="77777777" w:rsidR="00D94318" w:rsidRDefault="00D94318" w:rsidP="008F4458">
      <w:pPr>
        <w:widowControl w:val="0"/>
        <w:autoSpaceDE w:val="0"/>
        <w:autoSpaceDN w:val="0"/>
        <w:adjustRightInd w:val="0"/>
      </w:pPr>
    </w:p>
    <w:p w14:paraId="6F2F1D5B" w14:textId="77777777" w:rsidR="00D94318" w:rsidRPr="0013361D" w:rsidRDefault="00D94318" w:rsidP="00D94318">
      <w:pPr>
        <w:widowControl w:val="0"/>
        <w:autoSpaceDE w:val="0"/>
        <w:autoSpaceDN w:val="0"/>
        <w:adjustRightInd w:val="0"/>
        <w:ind w:left="2880" w:hanging="720"/>
      </w:pPr>
      <w:r>
        <w:t>H)</w:t>
      </w:r>
      <w:r w:rsidRPr="0013361D">
        <w:tab/>
        <w:t xml:space="preserve">Department of Public Health, Practice and Procedure in Administrative Hearings (77 Ill. Adm. Code 100) </w:t>
      </w:r>
    </w:p>
    <w:p w14:paraId="7D863087" w14:textId="77777777" w:rsidR="00D94318" w:rsidRDefault="00D94318" w:rsidP="008F4458">
      <w:pPr>
        <w:widowControl w:val="0"/>
        <w:autoSpaceDE w:val="0"/>
        <w:autoSpaceDN w:val="0"/>
        <w:adjustRightInd w:val="0"/>
      </w:pPr>
    </w:p>
    <w:p w14:paraId="2000B0A4" w14:textId="77777777" w:rsidR="00D94318" w:rsidRDefault="00D94318" w:rsidP="00D94318">
      <w:pPr>
        <w:widowControl w:val="0"/>
        <w:autoSpaceDE w:val="0"/>
        <w:autoSpaceDN w:val="0"/>
        <w:adjustRightInd w:val="0"/>
        <w:ind w:left="2880" w:hanging="720"/>
      </w:pPr>
      <w:r>
        <w:t>I)</w:t>
      </w:r>
      <w:r w:rsidRPr="0013361D">
        <w:tab/>
        <w:t xml:space="preserve">Capital Development Board, Illinois Accessibility Code (71 Ill. Adm. Code 400) </w:t>
      </w:r>
    </w:p>
    <w:p w14:paraId="55855852" w14:textId="77777777" w:rsidR="00D94318" w:rsidRDefault="00D94318" w:rsidP="008F4458">
      <w:pPr>
        <w:widowControl w:val="0"/>
        <w:autoSpaceDE w:val="0"/>
        <w:autoSpaceDN w:val="0"/>
        <w:adjustRightInd w:val="0"/>
      </w:pPr>
    </w:p>
    <w:p w14:paraId="779A2C56" w14:textId="77777777" w:rsidR="00D94318" w:rsidRDefault="00D94318" w:rsidP="00D94318">
      <w:pPr>
        <w:widowControl w:val="0"/>
        <w:autoSpaceDE w:val="0"/>
        <w:autoSpaceDN w:val="0"/>
        <w:adjustRightInd w:val="0"/>
        <w:ind w:left="2880" w:hanging="720"/>
      </w:pPr>
      <w:r>
        <w:t>J)</w:t>
      </w:r>
      <w:r>
        <w:tab/>
        <w:t>Illinois Emergency Management Agency, Standards for Protection Against Radiation (32 Ill. Adm. Code 340)</w:t>
      </w:r>
    </w:p>
    <w:p w14:paraId="70A3C451" w14:textId="77777777" w:rsidR="00D94318" w:rsidRDefault="00D94318" w:rsidP="008F4458">
      <w:pPr>
        <w:widowControl w:val="0"/>
        <w:autoSpaceDE w:val="0"/>
        <w:autoSpaceDN w:val="0"/>
        <w:adjustRightInd w:val="0"/>
      </w:pPr>
    </w:p>
    <w:p w14:paraId="55AF58FA" w14:textId="77777777" w:rsidR="00D94318" w:rsidRPr="0013361D" w:rsidRDefault="00D94318" w:rsidP="00D94318">
      <w:pPr>
        <w:widowControl w:val="0"/>
        <w:autoSpaceDE w:val="0"/>
        <w:autoSpaceDN w:val="0"/>
        <w:adjustRightInd w:val="0"/>
        <w:ind w:left="2880" w:hanging="720"/>
      </w:pPr>
      <w:r>
        <w:t>K)</w:t>
      </w:r>
      <w:r>
        <w:tab/>
        <w:t>Illinois Emergency Management Agency, Use of X-rays in the Healing Arts Including Medical, Dental, Podiatry, and Veterinary Medicine (32 Ill. Adm. Code 360)</w:t>
      </w:r>
    </w:p>
    <w:p w14:paraId="42F54AE8" w14:textId="77777777" w:rsidR="00D94318" w:rsidRDefault="00D94318" w:rsidP="008F4458">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14:paraId="5747892F" w14:textId="77777777" w:rsidR="00D94318" w:rsidRPr="00CA5263" w:rsidRDefault="00D94318" w:rsidP="00D94318">
      <w:pPr>
        <w:widowControl w:val="0"/>
        <w:autoSpaceDE w:val="0"/>
        <w:autoSpaceDN w:val="0"/>
        <w:adjustRightInd w:val="0"/>
        <w:ind w:left="2880" w:hanging="720"/>
      </w:pPr>
      <w:r w:rsidRPr="00CA5263">
        <w:t>L)</w:t>
      </w:r>
      <w:r w:rsidRPr="00CA5263">
        <w:tab/>
        <w:t>Department of Public Health, Health Care Professional Credentials Data Collection Code (77 Ill. Adm. Code 965)</w:t>
      </w:r>
    </w:p>
    <w:p w14:paraId="6E66C748" w14:textId="77777777" w:rsidR="00D94318" w:rsidRPr="00CA5263" w:rsidRDefault="00D94318" w:rsidP="008F4458">
      <w:pPr>
        <w:widowControl w:val="0"/>
        <w:autoSpaceDE w:val="0"/>
        <w:autoSpaceDN w:val="0"/>
        <w:adjustRightInd w:val="0"/>
      </w:pPr>
    </w:p>
    <w:p w14:paraId="77F814FB" w14:textId="77777777" w:rsidR="00D94318" w:rsidRDefault="00D94318" w:rsidP="00D94318">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2880" w:hanging="720"/>
      </w:pPr>
      <w:r w:rsidRPr="00CA5263">
        <w:t>M)</w:t>
      </w:r>
      <w:r w:rsidRPr="00CA5263">
        <w:tab/>
        <w:t>Department of Public Health, Pregnancy Termination Report Code (77 Ill. Adm. Code 505)</w:t>
      </w:r>
    </w:p>
    <w:p w14:paraId="0349DCE5" w14:textId="77777777" w:rsidR="00D94318" w:rsidRDefault="00D94318" w:rsidP="008F4458">
      <w:pPr>
        <w:pStyle w:val="JCARSourceNote"/>
      </w:pPr>
    </w:p>
    <w:p w14:paraId="26D98D48" w14:textId="7C9BBB67" w:rsidR="00CA5263" w:rsidRPr="00D55B37" w:rsidRDefault="00D94318" w:rsidP="008F4458">
      <w:pPr>
        <w:ind w:left="720"/>
      </w:pPr>
      <w:r w:rsidRPr="00524821">
        <w:t>(Source:  Amended at 4</w:t>
      </w:r>
      <w:r>
        <w:t>8</w:t>
      </w:r>
      <w:r w:rsidRPr="00524821">
        <w:t xml:space="preserve"> Ill. Reg. </w:t>
      </w:r>
      <w:r w:rsidR="00FC11F9">
        <w:t>15862</w:t>
      </w:r>
      <w:r w:rsidRPr="00524821">
        <w:t xml:space="preserve">, effective </w:t>
      </w:r>
      <w:r w:rsidR="00FC11F9">
        <w:t>October 24, 2024</w:t>
      </w:r>
      <w:r w:rsidRPr="00524821">
        <w:t>)</w:t>
      </w:r>
    </w:p>
    <w:sectPr w:rsidR="00CA5263" w:rsidRPr="00D55B37" w:rsidSect="00EF40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24BBA"/>
    <w:rsid w:val="000026F5"/>
    <w:rsid w:val="000B04CC"/>
    <w:rsid w:val="000B2F96"/>
    <w:rsid w:val="000D148A"/>
    <w:rsid w:val="0013361D"/>
    <w:rsid w:val="00200C1B"/>
    <w:rsid w:val="00224BBA"/>
    <w:rsid w:val="0023001A"/>
    <w:rsid w:val="00245D41"/>
    <w:rsid w:val="00253496"/>
    <w:rsid w:val="003D0C4D"/>
    <w:rsid w:val="00415AF2"/>
    <w:rsid w:val="00443EDC"/>
    <w:rsid w:val="004C151A"/>
    <w:rsid w:val="00504D56"/>
    <w:rsid w:val="005A07EF"/>
    <w:rsid w:val="00603D1F"/>
    <w:rsid w:val="0063363E"/>
    <w:rsid w:val="00657E37"/>
    <w:rsid w:val="00693279"/>
    <w:rsid w:val="006D7248"/>
    <w:rsid w:val="006D7C48"/>
    <w:rsid w:val="0078557D"/>
    <w:rsid w:val="007A24B0"/>
    <w:rsid w:val="00832186"/>
    <w:rsid w:val="008B1D6B"/>
    <w:rsid w:val="008B2229"/>
    <w:rsid w:val="008F4458"/>
    <w:rsid w:val="0090495C"/>
    <w:rsid w:val="00940DEA"/>
    <w:rsid w:val="00977874"/>
    <w:rsid w:val="009806CB"/>
    <w:rsid w:val="009C42F6"/>
    <w:rsid w:val="00A31656"/>
    <w:rsid w:val="00A40ABA"/>
    <w:rsid w:val="00AA327C"/>
    <w:rsid w:val="00AA4EBD"/>
    <w:rsid w:val="00AE24B3"/>
    <w:rsid w:val="00AE26EC"/>
    <w:rsid w:val="00B04BE1"/>
    <w:rsid w:val="00B109F5"/>
    <w:rsid w:val="00B3481D"/>
    <w:rsid w:val="00BE53A9"/>
    <w:rsid w:val="00C22DA8"/>
    <w:rsid w:val="00C3392F"/>
    <w:rsid w:val="00C35598"/>
    <w:rsid w:val="00CA5263"/>
    <w:rsid w:val="00CE4D35"/>
    <w:rsid w:val="00CF26D0"/>
    <w:rsid w:val="00D731AD"/>
    <w:rsid w:val="00D94318"/>
    <w:rsid w:val="00DB788B"/>
    <w:rsid w:val="00E00CAF"/>
    <w:rsid w:val="00EC4F86"/>
    <w:rsid w:val="00EF4062"/>
    <w:rsid w:val="00F34757"/>
    <w:rsid w:val="00FA0CF1"/>
    <w:rsid w:val="00FC11F9"/>
    <w:rsid w:val="00FC6B09"/>
    <w:rsid w:val="00FF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152921"/>
  <w15:docId w15:val="{50F069AF-FC63-478B-B348-E9FD969F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3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B788B"/>
  </w:style>
  <w:style w:type="paragraph" w:styleId="DocumentMap">
    <w:name w:val="Document Map"/>
    <w:basedOn w:val="Normal"/>
    <w:semiHidden/>
    <w:rsid w:val="00EF4062"/>
    <w:pPr>
      <w:shd w:val="clear" w:color="auto" w:fill="000080"/>
    </w:pPr>
    <w:rPr>
      <w:rFonts w:ascii="Tahoma" w:hAnsi="Tahoma" w:cs="Tahoma"/>
    </w:rPr>
  </w:style>
  <w:style w:type="character" w:styleId="Hyperlink">
    <w:name w:val="Hyperlink"/>
    <w:basedOn w:val="DefaultParagraphFont"/>
    <w:uiPriority w:val="99"/>
    <w:unhideWhenUsed/>
    <w:rsid w:val="002534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saboch</dc:creator>
  <cp:keywords/>
  <dc:description/>
  <cp:lastModifiedBy>Shipley, Melissa A.</cp:lastModifiedBy>
  <cp:revision>6</cp:revision>
  <dcterms:created xsi:type="dcterms:W3CDTF">2024-10-01T19:11:00Z</dcterms:created>
  <dcterms:modified xsi:type="dcterms:W3CDTF">2024-11-12T15:04:00Z</dcterms:modified>
</cp:coreProperties>
</file>