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9" w:rsidRDefault="00E74359" w:rsidP="00D15B72">
      <w:pPr>
        <w:rPr>
          <w:b/>
        </w:rPr>
      </w:pPr>
      <w:bookmarkStart w:id="0" w:name="_GoBack"/>
      <w:bookmarkEnd w:id="0"/>
    </w:p>
    <w:p w:rsidR="00D15B72" w:rsidRPr="00E06E8B" w:rsidRDefault="00D15B72" w:rsidP="00D15B72">
      <w:pPr>
        <w:rPr>
          <w:b/>
        </w:rPr>
      </w:pPr>
      <w:r w:rsidRPr="00E06E8B">
        <w:rPr>
          <w:b/>
        </w:rPr>
        <w:t xml:space="preserve">Section 1200.140 </w:t>
      </w:r>
      <w:r w:rsidR="00DA2834">
        <w:rPr>
          <w:b/>
        </w:rPr>
        <w:t xml:space="preserve"> </w:t>
      </w:r>
      <w:r w:rsidRPr="00E06E8B">
        <w:rPr>
          <w:b/>
        </w:rPr>
        <w:t>Obligations Subject to Appropriation</w:t>
      </w:r>
    </w:p>
    <w:p w:rsidR="00E06E8B" w:rsidRDefault="00E06E8B" w:rsidP="00D15B72">
      <w:pPr>
        <w:rPr>
          <w:i/>
          <w:iCs/>
          <w:color w:val="000000"/>
        </w:rPr>
      </w:pPr>
    </w:p>
    <w:p w:rsidR="00D15B72" w:rsidRDefault="00D15B72" w:rsidP="00D15B72">
      <w:r w:rsidRPr="00D15B72">
        <w:rPr>
          <w:i/>
          <w:iCs/>
          <w:color w:val="000000"/>
        </w:rPr>
        <w:t>The Bureau's obligations under this Part shall be subject to appropriation by the General Assembly.</w:t>
      </w:r>
      <w:r w:rsidRPr="00D15B72">
        <w:rPr>
          <w:color w:val="000000"/>
        </w:rPr>
        <w:t xml:space="preserve">  </w:t>
      </w:r>
      <w:r w:rsidRPr="00D15B72">
        <w:t>[30 ILCS 210/10(l)]</w:t>
      </w:r>
    </w:p>
    <w:sectPr w:rsidR="00D15B72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7183">
      <w:r>
        <w:separator/>
      </w:r>
    </w:p>
  </w:endnote>
  <w:endnote w:type="continuationSeparator" w:id="0">
    <w:p w:rsidR="00000000" w:rsidRDefault="00D9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7183">
      <w:r>
        <w:separator/>
      </w:r>
    </w:p>
  </w:footnote>
  <w:footnote w:type="continuationSeparator" w:id="0">
    <w:p w:rsidR="00000000" w:rsidRDefault="00D9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144C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15B72"/>
    <w:rsid w:val="00D2075D"/>
    <w:rsid w:val="00D24ED9"/>
    <w:rsid w:val="00D55B37"/>
    <w:rsid w:val="00D62188"/>
    <w:rsid w:val="00D718C3"/>
    <w:rsid w:val="00D735B8"/>
    <w:rsid w:val="00D93C67"/>
    <w:rsid w:val="00D97183"/>
    <w:rsid w:val="00DA2834"/>
    <w:rsid w:val="00E06E8B"/>
    <w:rsid w:val="00E7288E"/>
    <w:rsid w:val="00E74359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D15B72"/>
    <w:rPr>
      <w:rFonts w:ascii="Times New (W1)" w:hAnsi="Times New (W1)"/>
      <w:color w:val="000000"/>
      <w:szCs w:val="20"/>
    </w:rPr>
  </w:style>
  <w:style w:type="paragraph" w:customStyle="1" w:styleId="jcarsourcenote0">
    <w:name w:val="jcarsourcenote"/>
    <w:basedOn w:val="Normal"/>
    <w:rsid w:val="00D15B7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D15B72"/>
    <w:rPr>
      <w:rFonts w:ascii="Times New (W1)" w:hAnsi="Times New (W1)"/>
      <w:color w:val="000000"/>
      <w:szCs w:val="20"/>
    </w:rPr>
  </w:style>
  <w:style w:type="paragraph" w:customStyle="1" w:styleId="jcarsourcenote0">
    <w:name w:val="jcarsourcenote"/>
    <w:basedOn w:val="Normal"/>
    <w:rsid w:val="00D15B7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