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69" w:rsidRDefault="00EA5469" w:rsidP="00B86321">
      <w:pPr>
        <w:rPr>
          <w:b/>
        </w:rPr>
      </w:pPr>
      <w:bookmarkStart w:id="0" w:name="_GoBack"/>
      <w:bookmarkEnd w:id="0"/>
    </w:p>
    <w:p w:rsidR="00B86321" w:rsidRPr="00B86321" w:rsidRDefault="00B86321" w:rsidP="00B86321">
      <w:pPr>
        <w:rPr>
          <w:b/>
        </w:rPr>
      </w:pPr>
      <w:r w:rsidRPr="00B86321">
        <w:rPr>
          <w:b/>
        </w:rPr>
        <w:t>Section 1100.1025  Repayment Procedures</w:t>
      </w:r>
    </w:p>
    <w:p w:rsidR="00B86321" w:rsidRPr="00B86321" w:rsidRDefault="00B86321" w:rsidP="00B86321"/>
    <w:p w:rsidR="00B86321" w:rsidRPr="00B86321" w:rsidRDefault="00B86321" w:rsidP="00B86321">
      <w:pPr>
        <w:ind w:left="1440" w:hanging="720"/>
      </w:pPr>
      <w:r w:rsidRPr="00B86321">
        <w:t>a)</w:t>
      </w:r>
      <w:r>
        <w:tab/>
      </w:r>
      <w:r w:rsidRPr="00B86321">
        <w:t xml:space="preserve">The maturity date of the loans shall be determined by </w:t>
      </w:r>
      <w:r w:rsidR="00F31E0A">
        <w:t>OSFM</w:t>
      </w:r>
      <w:r w:rsidRPr="00B86321">
        <w:t xml:space="preserve"> and </w:t>
      </w:r>
      <w:r w:rsidR="00F31E0A">
        <w:t xml:space="preserve">the </w:t>
      </w:r>
      <w:r w:rsidRPr="00B86321">
        <w:t>Authority</w:t>
      </w:r>
      <w:r w:rsidR="00F31E0A">
        <w:t>,</w:t>
      </w:r>
      <w:r w:rsidRPr="00B86321">
        <w:t xml:space="preserve"> but shall not exceed </w:t>
      </w:r>
      <w:r w:rsidRPr="00B86321">
        <w:rPr>
          <w:u w:color="000000"/>
        </w:rPr>
        <w:t xml:space="preserve">20 </w:t>
      </w:r>
      <w:r w:rsidRPr="00B86321">
        <w:t xml:space="preserve">years. </w:t>
      </w:r>
    </w:p>
    <w:p w:rsidR="00B86321" w:rsidRPr="00B86321" w:rsidRDefault="00B86321" w:rsidP="00B86321"/>
    <w:p w:rsidR="00B86321" w:rsidRPr="00B86321" w:rsidRDefault="00B86321" w:rsidP="00B86321">
      <w:pPr>
        <w:ind w:left="1440" w:hanging="720"/>
      </w:pPr>
      <w:r w:rsidRPr="00B86321">
        <w:t>b)</w:t>
      </w:r>
      <w:r>
        <w:tab/>
      </w:r>
      <w:r w:rsidRPr="00B86321">
        <w:t xml:space="preserve">Payments of principal and interest on the loan shall be made according to the schedule determined by </w:t>
      </w:r>
      <w:r w:rsidR="00F31E0A">
        <w:t>OSFM</w:t>
      </w:r>
      <w:r w:rsidRPr="00B86321">
        <w:t xml:space="preserve"> and the Authority.  The Authority will provide invoices to loan recipients for </w:t>
      </w:r>
      <w:r w:rsidR="00F31E0A">
        <w:t>th</w:t>
      </w:r>
      <w:r w:rsidR="007C028F">
        <w:t>o</w:t>
      </w:r>
      <w:r w:rsidR="00F31E0A">
        <w:t>se</w:t>
      </w:r>
      <w:r w:rsidRPr="00B86321">
        <w:t xml:space="preserve"> payments.  Payments shall be made to the Illinois Finance Authority. Payments not received within 15 calendar days after the due date shall be assessed a penalty of 5 percent of the payment due; however, the late payment penalty </w:t>
      </w:r>
      <w:r w:rsidR="00F31E0A">
        <w:t>will</w:t>
      </w:r>
      <w:r w:rsidRPr="00B86321">
        <w:t xml:space="preserve"> be waived when the postmark date on the envelope used to submit the payment is five days or more before the end of the 15-day grace period.</w:t>
      </w:r>
    </w:p>
    <w:p w:rsidR="00B86321" w:rsidRPr="00B86321" w:rsidRDefault="00B86321" w:rsidP="00B86321"/>
    <w:p w:rsidR="00B86321" w:rsidRPr="00B86321" w:rsidRDefault="00B86321" w:rsidP="00B86321">
      <w:pPr>
        <w:ind w:left="1440" w:hanging="720"/>
      </w:pPr>
      <w:r w:rsidRPr="00B86321">
        <w:t>c)</w:t>
      </w:r>
      <w:r>
        <w:tab/>
      </w:r>
      <w:r w:rsidRPr="00B86321">
        <w:t xml:space="preserve">A </w:t>
      </w:r>
      <w:r w:rsidR="00F31E0A">
        <w:t>p</w:t>
      </w:r>
      <w:r w:rsidRPr="00B86321">
        <w:t>ost-</w:t>
      </w:r>
      <w:r w:rsidR="00F31E0A">
        <w:t>s</w:t>
      </w:r>
      <w:r w:rsidRPr="00B86321">
        <w:t xml:space="preserve">econdary </w:t>
      </w:r>
      <w:r w:rsidR="00F31E0A">
        <w:t>e</w:t>
      </w:r>
      <w:r w:rsidRPr="00B86321">
        <w:t xml:space="preserve">ducational </w:t>
      </w:r>
      <w:r w:rsidR="00F31E0A">
        <w:t>i</w:t>
      </w:r>
      <w:r w:rsidRPr="00B86321">
        <w:t>nstitution may prepay the balance due on the loan in its entirety</w:t>
      </w:r>
      <w:r w:rsidR="002A7AD5">
        <w:t>,</w:t>
      </w:r>
      <w:r w:rsidRPr="00B86321">
        <w:t xml:space="preserve"> </w:t>
      </w:r>
      <w:r w:rsidR="00B01B07">
        <w:t xml:space="preserve">or a portion </w:t>
      </w:r>
      <w:r w:rsidR="002A7AD5">
        <w:t xml:space="preserve">of the balance, </w:t>
      </w:r>
      <w:r w:rsidRPr="00B86321">
        <w:t xml:space="preserve">on any scheduled payment date, provided that the </w:t>
      </w:r>
      <w:r w:rsidR="00F31E0A">
        <w:t>p</w:t>
      </w:r>
      <w:r w:rsidRPr="00B86321">
        <w:t>ost-</w:t>
      </w:r>
      <w:r w:rsidR="00F31E0A">
        <w:t>s</w:t>
      </w:r>
      <w:r w:rsidRPr="00B86321">
        <w:t xml:space="preserve">econdary </w:t>
      </w:r>
      <w:r w:rsidR="00F31E0A">
        <w:t>e</w:t>
      </w:r>
      <w:r w:rsidRPr="00B86321">
        <w:t xml:space="preserve">ducational </w:t>
      </w:r>
      <w:r w:rsidR="00F31E0A">
        <w:t>i</w:t>
      </w:r>
      <w:r w:rsidRPr="00B86321">
        <w:t>nstitution first contacts the Authority to obtain the total amount of the principal due at that time.</w:t>
      </w:r>
    </w:p>
    <w:p w:rsidR="00B86321" w:rsidRPr="00B86321" w:rsidRDefault="00B86321" w:rsidP="00B86321"/>
    <w:p w:rsidR="00B86321" w:rsidRPr="00D55B37" w:rsidRDefault="00B8632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B01B07">
        <w:t>4</w:t>
      </w:r>
      <w:r w:rsidRPr="00D55B37">
        <w:t xml:space="preserve"> Ill. Reg. </w:t>
      </w:r>
      <w:r w:rsidR="00224BB4">
        <w:t>3272</w:t>
      </w:r>
      <w:r w:rsidRPr="00D55B37">
        <w:t xml:space="preserve">, effective </w:t>
      </w:r>
      <w:r w:rsidR="00224BB4">
        <w:t>February 23, 2010</w:t>
      </w:r>
      <w:r w:rsidRPr="00D55B37">
        <w:t>)</w:t>
      </w:r>
    </w:p>
    <w:sectPr w:rsidR="00B863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4" w:rsidRDefault="00017FE4">
      <w:r>
        <w:separator/>
      </w:r>
    </w:p>
  </w:endnote>
  <w:endnote w:type="continuationSeparator" w:id="0">
    <w:p w:rsidR="00017FE4" w:rsidRDefault="000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4" w:rsidRDefault="00017FE4">
      <w:r>
        <w:separator/>
      </w:r>
    </w:p>
  </w:footnote>
  <w:footnote w:type="continuationSeparator" w:id="0">
    <w:p w:rsidR="00017FE4" w:rsidRDefault="000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4F0"/>
    <w:rsid w:val="00001F1D"/>
    <w:rsid w:val="00003CEF"/>
    <w:rsid w:val="00011A7D"/>
    <w:rsid w:val="000122C7"/>
    <w:rsid w:val="00014324"/>
    <w:rsid w:val="000158C8"/>
    <w:rsid w:val="00016F74"/>
    <w:rsid w:val="00017FE4"/>
    <w:rsid w:val="00023902"/>
    <w:rsid w:val="00023DDC"/>
    <w:rsid w:val="00024942"/>
    <w:rsid w:val="00026C9D"/>
    <w:rsid w:val="00026F05"/>
    <w:rsid w:val="00030823"/>
    <w:rsid w:val="00031AC4"/>
    <w:rsid w:val="00033603"/>
    <w:rsid w:val="00034102"/>
    <w:rsid w:val="0003613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7B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BB4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AD5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ADE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28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613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4F0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B0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321"/>
    <w:rsid w:val="00B86B5A"/>
    <w:rsid w:val="00BA2E0F"/>
    <w:rsid w:val="00BB0A4F"/>
    <w:rsid w:val="00BB230E"/>
    <w:rsid w:val="00BB6CAC"/>
    <w:rsid w:val="00BC000F"/>
    <w:rsid w:val="00BC00FF"/>
    <w:rsid w:val="00BD0ED2"/>
    <w:rsid w:val="00BD2E4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476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21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469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06E"/>
    <w:rsid w:val="00F16AA7"/>
    <w:rsid w:val="00F20D9B"/>
    <w:rsid w:val="00F31E0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21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21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