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A" w:rsidRDefault="007D691A" w:rsidP="007D6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91A" w:rsidRDefault="007D691A" w:rsidP="007D691A">
      <w:pPr>
        <w:widowControl w:val="0"/>
        <w:autoSpaceDE w:val="0"/>
        <w:autoSpaceDN w:val="0"/>
        <w:adjustRightInd w:val="0"/>
      </w:pPr>
      <w:r>
        <w:t>Section</w:t>
      </w:r>
    </w:p>
    <w:p w:rsidR="007D691A" w:rsidRDefault="007D691A" w:rsidP="007D691A">
      <w:pPr>
        <w:widowControl w:val="0"/>
        <w:autoSpaceDE w:val="0"/>
        <w:autoSpaceDN w:val="0"/>
        <w:adjustRightInd w:val="0"/>
        <w:ind w:left="1440" w:hanging="1440"/>
      </w:pPr>
      <w:r>
        <w:t>1000.10</w:t>
      </w:r>
      <w:r>
        <w:tab/>
        <w:t xml:space="preserve">Scope </w:t>
      </w:r>
    </w:p>
    <w:p w:rsidR="007D691A" w:rsidRDefault="007D691A" w:rsidP="007D691A">
      <w:pPr>
        <w:widowControl w:val="0"/>
        <w:autoSpaceDE w:val="0"/>
        <w:autoSpaceDN w:val="0"/>
        <w:adjustRightInd w:val="0"/>
        <w:ind w:left="1440" w:hanging="1440"/>
      </w:pPr>
      <w:r>
        <w:t>1000.20</w:t>
      </w:r>
      <w:r>
        <w:tab/>
        <w:t xml:space="preserve">Advance Billings Based Upon Estimated Charges </w:t>
      </w:r>
    </w:p>
    <w:p w:rsidR="007D691A" w:rsidRDefault="007D691A" w:rsidP="007D691A">
      <w:pPr>
        <w:widowControl w:val="0"/>
        <w:autoSpaceDE w:val="0"/>
        <w:autoSpaceDN w:val="0"/>
        <w:adjustRightInd w:val="0"/>
        <w:ind w:left="1440" w:hanging="1440"/>
      </w:pPr>
      <w:r>
        <w:t>1000.30</w:t>
      </w:r>
      <w:r>
        <w:tab/>
        <w:t xml:space="preserve">Credits Issued For Prior Fiscal Year Overpayments </w:t>
      </w:r>
    </w:p>
    <w:p w:rsidR="007D691A" w:rsidRDefault="007D691A" w:rsidP="007D691A">
      <w:pPr>
        <w:widowControl w:val="0"/>
        <w:autoSpaceDE w:val="0"/>
        <w:autoSpaceDN w:val="0"/>
        <w:adjustRightInd w:val="0"/>
        <w:ind w:left="1440" w:hanging="1440"/>
      </w:pPr>
      <w:r>
        <w:t>1000.40</w:t>
      </w:r>
      <w:r>
        <w:tab/>
        <w:t xml:space="preserve">Catch-Up Billings For Prior Fiscal Year Amounts Due </w:t>
      </w:r>
    </w:p>
    <w:p w:rsidR="007D691A" w:rsidRDefault="007D691A" w:rsidP="007D691A">
      <w:pPr>
        <w:widowControl w:val="0"/>
        <w:autoSpaceDE w:val="0"/>
        <w:autoSpaceDN w:val="0"/>
        <w:adjustRightInd w:val="0"/>
        <w:ind w:left="1440" w:hanging="1440"/>
      </w:pPr>
      <w:r>
        <w:t>1000.50</w:t>
      </w:r>
      <w:r>
        <w:tab/>
        <w:t xml:space="preserve">User Agency Payments </w:t>
      </w:r>
    </w:p>
    <w:sectPr w:rsidR="007D691A" w:rsidSect="007D6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91A"/>
    <w:rsid w:val="001A48B5"/>
    <w:rsid w:val="00706819"/>
    <w:rsid w:val="007D691A"/>
    <w:rsid w:val="00D04F7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