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BF" w:rsidRDefault="002F1DBF" w:rsidP="00F752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DBF" w:rsidRDefault="002F1DBF" w:rsidP="008E1B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900.40  Statement Indicating That Interest Penalty May Be Available</w:t>
      </w:r>
      <w:r>
        <w:t xml:space="preserve"> </w:t>
      </w:r>
    </w:p>
    <w:p w:rsidR="002F1DBF" w:rsidRDefault="002F1DBF" w:rsidP="008E1BF7">
      <w:pPr>
        <w:widowControl w:val="0"/>
        <w:autoSpaceDE w:val="0"/>
        <w:autoSpaceDN w:val="0"/>
        <w:adjustRightInd w:val="0"/>
      </w:pPr>
    </w:p>
    <w:p w:rsidR="002F1DBF" w:rsidRDefault="002F1DBF" w:rsidP="008E1B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A4513" w:rsidRPr="00CD7B69">
        <w:t>The</w:t>
      </w:r>
      <w:r w:rsidR="00CA4513">
        <w:t xml:space="preserve"> </w:t>
      </w:r>
      <w:r>
        <w:t xml:space="preserve">remittance </w:t>
      </w:r>
      <w:r w:rsidR="00CA4513" w:rsidRPr="00CD7B69">
        <w:t xml:space="preserve">advice </w:t>
      </w:r>
      <w:r>
        <w:t xml:space="preserve">of each commercial </w:t>
      </w:r>
      <w:r w:rsidR="00CA4513" w:rsidRPr="00CD7B69">
        <w:t xml:space="preserve">payment </w:t>
      </w:r>
      <w:r>
        <w:t xml:space="preserve">must contain the following statement or words of similar meaning: </w:t>
      </w:r>
    </w:p>
    <w:p w:rsidR="002F1DBF" w:rsidRDefault="002F1DBF" w:rsidP="008E1BF7">
      <w:pPr>
        <w:widowControl w:val="0"/>
        <w:autoSpaceDE w:val="0"/>
        <w:autoSpaceDN w:val="0"/>
        <w:adjustRightInd w:val="0"/>
        <w:ind w:left="1425"/>
      </w:pPr>
      <w:r>
        <w:t xml:space="preserve">"Payment of interest may be available if the State fails to comply with the State Prompt Payment Act [30 ILCS 540]." </w:t>
      </w:r>
    </w:p>
    <w:p w:rsidR="00F028AF" w:rsidRDefault="00F028AF" w:rsidP="008E1BF7">
      <w:pPr>
        <w:widowControl w:val="0"/>
        <w:autoSpaceDE w:val="0"/>
        <w:autoSpaceDN w:val="0"/>
        <w:adjustRightInd w:val="0"/>
        <w:ind w:left="1425"/>
      </w:pPr>
    </w:p>
    <w:p w:rsidR="002F1DBF" w:rsidRDefault="002F1DBF" w:rsidP="008E1B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A4513" w:rsidRPr="00CD7B69">
        <w:t>In the case of electronic payments, the statement may be transmitted electronically or otherwise reflected within the information authorizing electronic payments.</w:t>
      </w:r>
    </w:p>
    <w:p w:rsidR="002F1DBF" w:rsidRDefault="002F1DBF" w:rsidP="00CA4513">
      <w:pPr>
        <w:widowControl w:val="0"/>
        <w:autoSpaceDE w:val="0"/>
        <w:autoSpaceDN w:val="0"/>
        <w:adjustRightInd w:val="0"/>
        <w:ind w:left="1080" w:hanging="480"/>
      </w:pPr>
    </w:p>
    <w:p w:rsidR="00CA4513" w:rsidRPr="00D55B37" w:rsidRDefault="00CA451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2103B6">
        <w:t>14666</w:t>
      </w:r>
      <w:r w:rsidRPr="00D55B37">
        <w:t xml:space="preserve">, effective </w:t>
      </w:r>
      <w:r w:rsidR="002103B6">
        <w:t>September 19, 2002</w:t>
      </w:r>
      <w:r w:rsidRPr="00D55B37">
        <w:t>)</w:t>
      </w:r>
    </w:p>
    <w:sectPr w:rsidR="00CA4513" w:rsidRPr="00D55B37" w:rsidSect="00F7527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DBF"/>
    <w:rsid w:val="00072140"/>
    <w:rsid w:val="00116E97"/>
    <w:rsid w:val="002103B6"/>
    <w:rsid w:val="002F1DBF"/>
    <w:rsid w:val="008C762F"/>
    <w:rsid w:val="008E1BF7"/>
    <w:rsid w:val="00CA4513"/>
    <w:rsid w:val="00CD7B69"/>
    <w:rsid w:val="00DB2CF7"/>
    <w:rsid w:val="00E90355"/>
    <w:rsid w:val="00F028AF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4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saboch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