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09" w:rsidRDefault="00A56709" w:rsidP="002D3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709" w:rsidRDefault="00A56709" w:rsidP="00B247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900.10  Scope</w:t>
      </w:r>
      <w:r>
        <w:t xml:space="preserve"> </w:t>
      </w:r>
    </w:p>
    <w:p w:rsidR="00A56709" w:rsidRDefault="00A56709" w:rsidP="00B24782">
      <w:pPr>
        <w:widowControl w:val="0"/>
        <w:autoSpaceDE w:val="0"/>
        <w:autoSpaceDN w:val="0"/>
        <w:adjustRightInd w:val="0"/>
      </w:pPr>
    </w:p>
    <w:p w:rsidR="00A56709" w:rsidRDefault="00A56709" w:rsidP="00B247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rules are applicable to all State agencies as defined in the Illinois State Auditing Act [30 ILCS 5] and shall be followed in determining whether and to what extent late payment interest is due. </w:t>
      </w:r>
    </w:p>
    <w:p w:rsidR="00627E0D" w:rsidRDefault="00627E0D" w:rsidP="00B24782">
      <w:pPr>
        <w:widowControl w:val="0"/>
        <w:autoSpaceDE w:val="0"/>
        <w:autoSpaceDN w:val="0"/>
        <w:adjustRightInd w:val="0"/>
        <w:ind w:left="1440" w:hanging="720"/>
      </w:pPr>
    </w:p>
    <w:p w:rsidR="00A56709" w:rsidRDefault="00A56709" w:rsidP="00B247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apply to any bill for Goods or Services </w:t>
      </w:r>
      <w:r w:rsidR="00B15857" w:rsidRPr="003764E5">
        <w:t xml:space="preserve">payable </w:t>
      </w:r>
      <w:r>
        <w:t xml:space="preserve">from funds appropriated by the General Assembly </w:t>
      </w:r>
      <w:r w:rsidR="00B15857" w:rsidRPr="003764E5">
        <w:t>for periods</w:t>
      </w:r>
      <w:r w:rsidR="00B15857">
        <w:t xml:space="preserve"> </w:t>
      </w:r>
      <w:r>
        <w:t xml:space="preserve">on and after </w:t>
      </w:r>
      <w:r w:rsidR="00B15857" w:rsidRPr="00E905FB">
        <w:t>July 1,</w:t>
      </w:r>
      <w:r w:rsidR="00D51D47" w:rsidRPr="00D51D47">
        <w:t xml:space="preserve"> </w:t>
      </w:r>
      <w:r w:rsidR="00B15857" w:rsidRPr="003764E5">
        <w:t>2002, and do not affect bills payable from funds appropriated for prior periods</w:t>
      </w:r>
      <w:r w:rsidR="00B15857" w:rsidRPr="00D51D47">
        <w:t xml:space="preserve">. </w:t>
      </w:r>
    </w:p>
    <w:p w:rsidR="00A56709" w:rsidRDefault="00A56709" w:rsidP="00B15857">
      <w:pPr>
        <w:widowControl w:val="0"/>
        <w:autoSpaceDE w:val="0"/>
        <w:autoSpaceDN w:val="0"/>
        <w:adjustRightInd w:val="0"/>
        <w:ind w:left="1080" w:hanging="480"/>
      </w:pPr>
    </w:p>
    <w:p w:rsidR="00B15857" w:rsidRPr="00D55B37" w:rsidRDefault="00B1585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F318A">
        <w:t>14666</w:t>
      </w:r>
      <w:r w:rsidRPr="00D55B37">
        <w:t xml:space="preserve">, effective </w:t>
      </w:r>
      <w:r w:rsidR="00FF318A">
        <w:t>September 19, 2002</w:t>
      </w:r>
      <w:r w:rsidRPr="00D55B37">
        <w:t>)</w:t>
      </w:r>
    </w:p>
    <w:sectPr w:rsidR="00B15857" w:rsidRPr="00D55B37" w:rsidSect="002D3A4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709"/>
    <w:rsid w:val="002D3A42"/>
    <w:rsid w:val="003764E5"/>
    <w:rsid w:val="00627E0D"/>
    <w:rsid w:val="008C762F"/>
    <w:rsid w:val="00A56709"/>
    <w:rsid w:val="00A862CB"/>
    <w:rsid w:val="00B15857"/>
    <w:rsid w:val="00B24782"/>
    <w:rsid w:val="00D51D47"/>
    <w:rsid w:val="00D60504"/>
    <w:rsid w:val="00E905FB"/>
    <w:rsid w:val="00EE6116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5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saboch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