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39" w:rsidRDefault="002B4C39" w:rsidP="00BB0B7F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BB0B7F" w:rsidRPr="00BB0B7F" w:rsidRDefault="00BB0B7F" w:rsidP="00BB0B7F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BB0B7F">
        <w:rPr>
          <w:b/>
        </w:rPr>
        <w:t>Section 760.</w:t>
      </w:r>
      <w:r w:rsidR="006E462E">
        <w:rPr>
          <w:b/>
        </w:rPr>
        <w:t>81</w:t>
      </w:r>
      <w:bookmarkStart w:id="0" w:name="_GoBack"/>
      <w:bookmarkEnd w:id="0"/>
      <w:r w:rsidRPr="00BB0B7F">
        <w:rPr>
          <w:b/>
        </w:rPr>
        <w:t>0  Bankruptcy</w:t>
      </w:r>
    </w:p>
    <w:p w:rsidR="00BB0B7F" w:rsidRPr="00BB0B7F" w:rsidRDefault="00BB0B7F" w:rsidP="00BB0B7F">
      <w:pPr>
        <w:widowControl w:val="0"/>
        <w:autoSpaceDE w:val="0"/>
        <w:autoSpaceDN w:val="0"/>
        <w:adjustRightInd w:val="0"/>
        <w:rPr>
          <w:b/>
        </w:rPr>
      </w:pPr>
    </w:p>
    <w:p w:rsidR="00BB0B7F" w:rsidRPr="00BB0B7F" w:rsidRDefault="00BB0B7F" w:rsidP="00BB0B7F">
      <w:pPr>
        <w:widowControl w:val="0"/>
        <w:autoSpaceDE w:val="0"/>
        <w:autoSpaceDN w:val="0"/>
        <w:adjustRightInd w:val="0"/>
        <w:rPr>
          <w:color w:val="000000"/>
        </w:rPr>
      </w:pPr>
      <w:r w:rsidRPr="00BB0B7F">
        <w:rPr>
          <w:color w:val="000000"/>
        </w:rPr>
        <w:t>If</w:t>
      </w:r>
      <w:r w:rsidR="00DB394D">
        <w:rPr>
          <w:color w:val="000000"/>
        </w:rPr>
        <w:t>,</w:t>
      </w:r>
      <w:r w:rsidRPr="00BB0B7F">
        <w:rPr>
          <w:color w:val="000000"/>
        </w:rPr>
        <w:t xml:space="preserve"> at any time before or during the course of an examination</w:t>
      </w:r>
      <w:r w:rsidR="00DB394D">
        <w:rPr>
          <w:color w:val="000000"/>
        </w:rPr>
        <w:t>,</w:t>
      </w:r>
      <w:r w:rsidRPr="00BB0B7F">
        <w:rPr>
          <w:color w:val="000000"/>
        </w:rPr>
        <w:t xml:space="preserve"> the person subject to examination files for bankruptcy, </w:t>
      </w:r>
      <w:r w:rsidR="00DB394D">
        <w:rPr>
          <w:color w:val="000000"/>
        </w:rPr>
        <w:t>that</w:t>
      </w:r>
      <w:r w:rsidRPr="00BB0B7F">
        <w:rPr>
          <w:color w:val="000000"/>
        </w:rPr>
        <w:t xml:space="preserve"> person shall give notice of the filing to the auditor. The auditor shall, within 7 calendar days </w:t>
      </w:r>
      <w:r w:rsidR="00DB394D">
        <w:rPr>
          <w:color w:val="000000"/>
        </w:rPr>
        <w:t>after</w:t>
      </w:r>
      <w:r w:rsidRPr="00BB0B7F">
        <w:rPr>
          <w:color w:val="000000"/>
        </w:rPr>
        <w:t xml:space="preserve"> receiving notice or the discovery of the event, notify the administrator of the bankruptcy filing. If the administrator so elects, the auditor shall assist the administrator to ensure that a proper proof of claim is </w:t>
      </w:r>
      <w:r w:rsidR="00DB394D">
        <w:rPr>
          <w:color w:val="000000"/>
        </w:rPr>
        <w:t xml:space="preserve">timely </w:t>
      </w:r>
      <w:r w:rsidRPr="00BB0B7F">
        <w:rPr>
          <w:color w:val="000000"/>
        </w:rPr>
        <w:t>filed in the bankruptcy action.</w:t>
      </w:r>
    </w:p>
    <w:sectPr w:rsidR="00BB0B7F" w:rsidRPr="00BB0B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7F" w:rsidRDefault="00BB0B7F">
      <w:r>
        <w:separator/>
      </w:r>
    </w:p>
  </w:endnote>
  <w:endnote w:type="continuationSeparator" w:id="0">
    <w:p w:rsidR="00BB0B7F" w:rsidRDefault="00BB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7F" w:rsidRDefault="00BB0B7F">
      <w:r>
        <w:separator/>
      </w:r>
    </w:p>
  </w:footnote>
  <w:footnote w:type="continuationSeparator" w:id="0">
    <w:p w:rsidR="00BB0B7F" w:rsidRDefault="00BB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C39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62E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B7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94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67A7-CAEB-4600-B6C4-AB2C2E95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2018-07-09T19:55:00Z</dcterms:modified>
</cp:coreProperties>
</file>