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1D84" w14:textId="77777777" w:rsidR="0022049B" w:rsidRDefault="0022049B" w:rsidP="00CF72EC"/>
    <w:p w14:paraId="44091F2E" w14:textId="77777777" w:rsidR="00CF72EC" w:rsidRPr="0022049B" w:rsidRDefault="00CF72EC" w:rsidP="00CF72EC">
      <w:pPr>
        <w:rPr>
          <w:b/>
        </w:rPr>
      </w:pPr>
      <w:r w:rsidRPr="0022049B">
        <w:rPr>
          <w:b/>
        </w:rPr>
        <w:t>Section 760.</w:t>
      </w:r>
      <w:r w:rsidR="004F17F2">
        <w:rPr>
          <w:b/>
        </w:rPr>
        <w:t>7</w:t>
      </w:r>
      <w:r w:rsidRPr="0022049B">
        <w:rPr>
          <w:b/>
        </w:rPr>
        <w:t>40  Notice of Examination</w:t>
      </w:r>
    </w:p>
    <w:p w14:paraId="2CFDF377" w14:textId="77777777" w:rsidR="00CF72EC" w:rsidRPr="00CF72EC" w:rsidRDefault="00CF72EC" w:rsidP="00CF72EC"/>
    <w:p w14:paraId="2571E836" w14:textId="77777777" w:rsidR="00CF72EC" w:rsidRPr="00CF72EC" w:rsidRDefault="0022049B" w:rsidP="0022049B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CF72EC" w:rsidRPr="00CF72EC">
        <w:rPr>
          <w:color w:val="000000"/>
        </w:rPr>
        <w:t>All unclaimed property examinations begin with an official notice of examination letter.</w:t>
      </w:r>
    </w:p>
    <w:p w14:paraId="1DE61A23" w14:textId="77777777" w:rsidR="00CF72EC" w:rsidRPr="00CF72EC" w:rsidRDefault="00CF72EC" w:rsidP="00CF72EC">
      <w:pPr>
        <w:rPr>
          <w:color w:val="000000"/>
        </w:rPr>
      </w:pPr>
    </w:p>
    <w:p w14:paraId="1F85853C" w14:textId="77777777" w:rsidR="00CF72EC" w:rsidRPr="00CF72EC" w:rsidRDefault="0022049B" w:rsidP="0022049B">
      <w:pPr>
        <w:ind w:firstLine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CF72EC" w:rsidRPr="00CF72EC">
        <w:rPr>
          <w:color w:val="000000"/>
        </w:rPr>
        <w:t>A notice letter shall notify the person subject to examination that:</w:t>
      </w:r>
    </w:p>
    <w:p w14:paraId="60552470" w14:textId="77777777" w:rsidR="00CF72EC" w:rsidRPr="00CF72EC" w:rsidRDefault="00CF72EC" w:rsidP="00CF72EC">
      <w:pPr>
        <w:rPr>
          <w:color w:val="000000"/>
        </w:rPr>
      </w:pPr>
    </w:p>
    <w:p w14:paraId="3D63CE21" w14:textId="77777777" w:rsidR="00CF72EC" w:rsidRPr="00CF72EC" w:rsidRDefault="0022049B" w:rsidP="0022049B">
      <w:pPr>
        <w:ind w:left="2160" w:hanging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="00CF72EC" w:rsidRPr="00CF72EC">
        <w:rPr>
          <w:color w:val="000000"/>
        </w:rPr>
        <w:t xml:space="preserve">its books and records (including those belonging to subsidiary and related entities or maintained by a third party that has contracted with </w:t>
      </w:r>
      <w:r w:rsidR="00464CA5">
        <w:rPr>
          <w:color w:val="000000"/>
        </w:rPr>
        <w:t>the</w:t>
      </w:r>
      <w:r w:rsidR="00CF72EC" w:rsidRPr="00CF72EC">
        <w:rPr>
          <w:color w:val="000000"/>
        </w:rPr>
        <w:t xml:space="preserve"> person) are subject to examination;</w:t>
      </w:r>
    </w:p>
    <w:p w14:paraId="38E7A1FA" w14:textId="77777777" w:rsidR="00CF72EC" w:rsidRPr="00CF72EC" w:rsidRDefault="00CF72EC" w:rsidP="00CF72EC">
      <w:pPr>
        <w:rPr>
          <w:color w:val="000000"/>
        </w:rPr>
      </w:pPr>
    </w:p>
    <w:p w14:paraId="293DD36E" w14:textId="77777777" w:rsidR="00CF72EC" w:rsidRPr="00CF72EC" w:rsidRDefault="0022049B" w:rsidP="0022049B">
      <w:pPr>
        <w:ind w:left="720" w:firstLine="72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="00CF72EC" w:rsidRPr="00CF72EC">
        <w:rPr>
          <w:color w:val="000000"/>
        </w:rPr>
        <w:t>identify the assigned auditor; and</w:t>
      </w:r>
    </w:p>
    <w:p w14:paraId="43E4F41C" w14:textId="77777777" w:rsidR="00CF72EC" w:rsidRPr="00CF72EC" w:rsidRDefault="00CF72EC" w:rsidP="00CF72EC">
      <w:pPr>
        <w:rPr>
          <w:color w:val="000000"/>
        </w:rPr>
      </w:pPr>
    </w:p>
    <w:p w14:paraId="4175A526" w14:textId="77777777" w:rsidR="00CF72EC" w:rsidRPr="00CF72EC" w:rsidRDefault="0022049B" w:rsidP="0022049B">
      <w:pPr>
        <w:ind w:left="720" w:firstLine="720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 w:rsidR="00CF72EC" w:rsidRPr="00CF72EC">
        <w:rPr>
          <w:color w:val="000000"/>
        </w:rPr>
        <w:t>include auditor contact information.</w:t>
      </w:r>
    </w:p>
    <w:p w14:paraId="594D6783" w14:textId="77777777" w:rsidR="00CF72EC" w:rsidRPr="00CF72EC" w:rsidRDefault="00CF72EC" w:rsidP="00CF72EC">
      <w:pPr>
        <w:rPr>
          <w:color w:val="000000"/>
        </w:rPr>
      </w:pPr>
    </w:p>
    <w:p w14:paraId="0988FC16" w14:textId="01C70871" w:rsidR="00CF72EC" w:rsidRDefault="0022049B" w:rsidP="0022049B">
      <w:pPr>
        <w:ind w:left="144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CF72EC" w:rsidRPr="00CF72EC">
        <w:rPr>
          <w:color w:val="000000"/>
        </w:rPr>
        <w:t>A notice letter may either be sent</w:t>
      </w:r>
      <w:r w:rsidR="00464CA5">
        <w:rPr>
          <w:color w:val="000000"/>
        </w:rPr>
        <w:t xml:space="preserve"> </w:t>
      </w:r>
      <w:r w:rsidR="00CF72EC" w:rsidRPr="00CF72EC">
        <w:rPr>
          <w:color w:val="000000"/>
        </w:rPr>
        <w:t>directly to the person subject to examination by the administrator or to the auditor assigned to the examination for delivery to the person subject to examination.</w:t>
      </w:r>
    </w:p>
    <w:p w14:paraId="4B9B8641" w14:textId="287A5617" w:rsidR="00230078" w:rsidRDefault="00230078" w:rsidP="00D57E9F">
      <w:pPr>
        <w:rPr>
          <w:color w:val="000000"/>
        </w:rPr>
      </w:pPr>
    </w:p>
    <w:p w14:paraId="78457F1A" w14:textId="75D93006" w:rsidR="00230078" w:rsidRDefault="00230078" w:rsidP="0022049B">
      <w:pPr>
        <w:ind w:left="1440" w:hanging="720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  <w:t>Failure to strictly adhere to the requirements of this Section does not invalidate an examination and may be cured by the administrator prior to the conclusion of the examination</w:t>
      </w:r>
      <w:r w:rsidR="00DB59CC">
        <w:rPr>
          <w:color w:val="000000"/>
        </w:rPr>
        <w:t xml:space="preserve"> so long as all other requirements regarding notification and the conduct of an examination were met</w:t>
      </w:r>
      <w:r>
        <w:rPr>
          <w:color w:val="000000"/>
        </w:rPr>
        <w:t>.</w:t>
      </w:r>
    </w:p>
    <w:p w14:paraId="37B40782" w14:textId="77777777" w:rsidR="00230078" w:rsidRDefault="00230078" w:rsidP="00D57E9F">
      <w:pPr>
        <w:rPr>
          <w:color w:val="000000"/>
        </w:rPr>
      </w:pPr>
    </w:p>
    <w:p w14:paraId="7A9F1F1A" w14:textId="7C65A046" w:rsidR="00230078" w:rsidRPr="00CF72EC" w:rsidRDefault="00230078" w:rsidP="0022049B">
      <w:pPr>
        <w:ind w:left="1440" w:hanging="720"/>
        <w:rPr>
          <w:color w:val="000000"/>
        </w:rPr>
      </w:pPr>
      <w:r w:rsidRPr="00230078">
        <w:rPr>
          <w:color w:val="000000"/>
        </w:rPr>
        <w:t xml:space="preserve">(Source:  Amended at 48 Ill. Reg. </w:t>
      </w:r>
      <w:r w:rsidR="00EE7811">
        <w:rPr>
          <w:color w:val="000000"/>
        </w:rPr>
        <w:t>14162</w:t>
      </w:r>
      <w:r w:rsidRPr="00230078">
        <w:rPr>
          <w:color w:val="000000"/>
        </w:rPr>
        <w:t xml:space="preserve">, effective </w:t>
      </w:r>
      <w:r w:rsidR="00EE7811">
        <w:rPr>
          <w:color w:val="000000"/>
        </w:rPr>
        <w:t>September 10, 2024</w:t>
      </w:r>
      <w:r w:rsidRPr="00230078">
        <w:rPr>
          <w:color w:val="000000"/>
        </w:rPr>
        <w:t>)</w:t>
      </w:r>
    </w:p>
    <w:sectPr w:rsidR="00230078" w:rsidRPr="00CF72E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78AD" w14:textId="77777777" w:rsidR="00CF72EC" w:rsidRDefault="00CF72EC">
      <w:r>
        <w:separator/>
      </w:r>
    </w:p>
  </w:endnote>
  <w:endnote w:type="continuationSeparator" w:id="0">
    <w:p w14:paraId="76458D69" w14:textId="77777777" w:rsidR="00CF72EC" w:rsidRDefault="00CF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9641" w14:textId="77777777" w:rsidR="00CF72EC" w:rsidRDefault="00CF72EC">
      <w:r>
        <w:separator/>
      </w:r>
    </w:p>
  </w:footnote>
  <w:footnote w:type="continuationSeparator" w:id="0">
    <w:p w14:paraId="47B03659" w14:textId="77777777" w:rsidR="00CF72EC" w:rsidRDefault="00CF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84A6F"/>
    <w:multiLevelType w:val="hybridMultilevel"/>
    <w:tmpl w:val="94EEE7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E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49B"/>
    <w:rsid w:val="0022052A"/>
    <w:rsid w:val="002209C0"/>
    <w:rsid w:val="00220B91"/>
    <w:rsid w:val="00224D66"/>
    <w:rsid w:val="00225354"/>
    <w:rsid w:val="0022658A"/>
    <w:rsid w:val="00230078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6D0"/>
    <w:rsid w:val="004536AB"/>
    <w:rsid w:val="00453E6F"/>
    <w:rsid w:val="00455043"/>
    <w:rsid w:val="00461E78"/>
    <w:rsid w:val="0046272D"/>
    <w:rsid w:val="00464CA5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17F2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2B2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72E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7E9F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59CC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81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8531D"/>
  <w15:chartTrackingRefBased/>
  <w15:docId w15:val="{EE85CA7D-61D4-4E73-8427-AFE36BAB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F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2024-08-19T18:27:00Z</dcterms:created>
  <dcterms:modified xsi:type="dcterms:W3CDTF">2024-09-27T13:15:00Z</dcterms:modified>
</cp:coreProperties>
</file>