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DC" w:rsidRDefault="00695DDC" w:rsidP="002C4A53">
      <w:pPr>
        <w:widowControl w:val="0"/>
        <w:autoSpaceDE w:val="0"/>
        <w:autoSpaceDN w:val="0"/>
        <w:adjustRightInd w:val="0"/>
        <w:rPr>
          <w:b/>
        </w:rPr>
      </w:pPr>
    </w:p>
    <w:p w:rsidR="002C4A53" w:rsidRPr="002C4A53" w:rsidRDefault="002C4A53" w:rsidP="002C4A53">
      <w:pPr>
        <w:widowControl w:val="0"/>
        <w:autoSpaceDE w:val="0"/>
        <w:autoSpaceDN w:val="0"/>
        <w:adjustRightInd w:val="0"/>
        <w:rPr>
          <w:b/>
        </w:rPr>
      </w:pPr>
      <w:r w:rsidRPr="002C4A53">
        <w:rPr>
          <w:b/>
        </w:rPr>
        <w:t>Section 760.</w:t>
      </w:r>
      <w:r w:rsidR="007B7395">
        <w:rPr>
          <w:b/>
        </w:rPr>
        <w:t>4</w:t>
      </w:r>
      <w:r w:rsidRPr="002C4A53">
        <w:rPr>
          <w:b/>
        </w:rPr>
        <w:t>50  Incomplete and Rejected Reports</w:t>
      </w:r>
    </w:p>
    <w:p w:rsidR="002C4A53" w:rsidRPr="002C4A53" w:rsidRDefault="002C4A53" w:rsidP="002C4A53">
      <w:pPr>
        <w:widowControl w:val="0"/>
        <w:autoSpaceDE w:val="0"/>
        <w:autoSpaceDN w:val="0"/>
        <w:adjustRightInd w:val="0"/>
        <w:rPr>
          <w:b/>
        </w:rPr>
      </w:pPr>
    </w:p>
    <w:p w:rsidR="002C4A53" w:rsidRPr="002C4A53" w:rsidRDefault="002C4A53" w:rsidP="002C4A53">
      <w:pPr>
        <w:widowControl w:val="0"/>
        <w:autoSpaceDE w:val="0"/>
        <w:autoSpaceDN w:val="0"/>
        <w:adjustRightInd w:val="0"/>
        <w:rPr>
          <w:color w:val="000000"/>
        </w:rPr>
      </w:pPr>
      <w:r w:rsidRPr="002C4A53">
        <w:rPr>
          <w:color w:val="000000"/>
        </w:rPr>
        <w:t xml:space="preserve">If the administrator notifies a holder that a report is incomplete or incorrect, then a corrected report must be filed by the holder no later than 20 calendar days after notification by the administrator. The administrator may grant an extension in writing for </w:t>
      </w:r>
      <w:r w:rsidR="005620C9">
        <w:rPr>
          <w:color w:val="000000"/>
        </w:rPr>
        <w:t>reasonable cause</w:t>
      </w:r>
      <w:bookmarkStart w:id="0" w:name="_GoBack"/>
      <w:bookmarkEnd w:id="0"/>
      <w:r w:rsidRPr="002C4A53">
        <w:rPr>
          <w:color w:val="000000"/>
        </w:rPr>
        <w:t>.</w:t>
      </w:r>
    </w:p>
    <w:sectPr w:rsidR="002C4A53" w:rsidRPr="002C4A5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53" w:rsidRDefault="002C4A53">
      <w:r>
        <w:separator/>
      </w:r>
    </w:p>
  </w:endnote>
  <w:endnote w:type="continuationSeparator" w:id="0">
    <w:p w:rsidR="002C4A53" w:rsidRDefault="002C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53" w:rsidRDefault="002C4A53">
      <w:r>
        <w:separator/>
      </w:r>
    </w:p>
  </w:footnote>
  <w:footnote w:type="continuationSeparator" w:id="0">
    <w:p w:rsidR="002C4A53" w:rsidRDefault="002C4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A53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0C9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5DDC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B7395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2FB40-B65A-4B0E-8E51-627CB2EF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2018-02-28T20:01:00Z</dcterms:created>
  <dcterms:modified xsi:type="dcterms:W3CDTF">2019-03-04T21:20:00Z</dcterms:modified>
</cp:coreProperties>
</file>