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24D" w:rsidRDefault="0085624D" w:rsidP="0085624D">
      <w:pPr>
        <w:widowControl w:val="0"/>
        <w:autoSpaceDE w:val="0"/>
        <w:autoSpaceDN w:val="0"/>
        <w:adjustRightInd w:val="0"/>
      </w:pPr>
      <w:bookmarkStart w:id="0" w:name="_GoBack"/>
      <w:bookmarkEnd w:id="0"/>
    </w:p>
    <w:p w:rsidR="0085624D" w:rsidRDefault="0085624D" w:rsidP="0085624D">
      <w:pPr>
        <w:widowControl w:val="0"/>
        <w:autoSpaceDE w:val="0"/>
        <w:autoSpaceDN w:val="0"/>
        <w:adjustRightInd w:val="0"/>
      </w:pPr>
      <w:r>
        <w:rPr>
          <w:b/>
          <w:bCs/>
        </w:rPr>
        <w:t>Section 760.70  Discontinuance of Interest or Dividends</w:t>
      </w:r>
      <w:r>
        <w:t xml:space="preserve"> </w:t>
      </w:r>
    </w:p>
    <w:p w:rsidR="0085624D" w:rsidRDefault="0085624D" w:rsidP="0085624D">
      <w:pPr>
        <w:widowControl w:val="0"/>
        <w:autoSpaceDE w:val="0"/>
        <w:autoSpaceDN w:val="0"/>
        <w:adjustRightInd w:val="0"/>
      </w:pPr>
    </w:p>
    <w:p w:rsidR="0085624D" w:rsidRDefault="0085624D" w:rsidP="0085624D">
      <w:pPr>
        <w:widowControl w:val="0"/>
        <w:autoSpaceDE w:val="0"/>
        <w:autoSpaceDN w:val="0"/>
        <w:adjustRightInd w:val="0"/>
      </w:pPr>
      <w:r>
        <w:t xml:space="preserve">The holder shall cite, in its remittance report, the legal authority for discontinuing interest or dividend payments on property during the period of its inactivity.  If such payments would not have been discontinued had the property been claimed by the owner prior to being reported or remitted to the State Treasurer, such discontinuance is prohibited. </w:t>
      </w:r>
    </w:p>
    <w:sectPr w:rsidR="0085624D" w:rsidSect="008562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624D"/>
    <w:rsid w:val="005C3366"/>
    <w:rsid w:val="0085624D"/>
    <w:rsid w:val="008E4288"/>
    <w:rsid w:val="00AE4909"/>
    <w:rsid w:val="00EA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2012-06-21T22:48:00Z</dcterms:created>
  <dcterms:modified xsi:type="dcterms:W3CDTF">2012-06-21T22:48:00Z</dcterms:modified>
</cp:coreProperties>
</file>