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068" w:rsidRDefault="00851068" w:rsidP="0085106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51068" w:rsidRDefault="00851068" w:rsidP="00851068">
      <w:pPr>
        <w:widowControl w:val="0"/>
        <w:autoSpaceDE w:val="0"/>
        <w:autoSpaceDN w:val="0"/>
        <w:adjustRightInd w:val="0"/>
      </w:pPr>
      <w:r>
        <w:rPr>
          <w:b/>
          <w:bCs/>
        </w:rPr>
        <w:t>Section 725.30  State Treasurer's Report Requirements</w:t>
      </w:r>
      <w:r>
        <w:t xml:space="preserve"> </w:t>
      </w:r>
    </w:p>
    <w:p w:rsidR="00851068" w:rsidRDefault="00851068" w:rsidP="00851068">
      <w:pPr>
        <w:widowControl w:val="0"/>
        <w:autoSpaceDE w:val="0"/>
        <w:autoSpaceDN w:val="0"/>
        <w:adjustRightInd w:val="0"/>
      </w:pPr>
    </w:p>
    <w:p w:rsidR="00851068" w:rsidRDefault="00851068" w:rsidP="00851068">
      <w:pPr>
        <w:widowControl w:val="0"/>
        <w:autoSpaceDE w:val="0"/>
        <w:autoSpaceDN w:val="0"/>
        <w:adjustRightInd w:val="0"/>
      </w:pPr>
      <w:r>
        <w:t xml:space="preserve">The State Treasurer as necessary shall report to the General Assembly any unexpended balance of funds of the grant recipient. </w:t>
      </w:r>
    </w:p>
    <w:sectPr w:rsidR="00851068" w:rsidSect="0085106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51068"/>
    <w:rsid w:val="000E1F8B"/>
    <w:rsid w:val="005C3366"/>
    <w:rsid w:val="00785A97"/>
    <w:rsid w:val="00851068"/>
    <w:rsid w:val="00DC0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725</vt:lpstr>
    </vt:vector>
  </TitlesOfParts>
  <Company>State of Illinois</Company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725</dc:title>
  <dc:subject/>
  <dc:creator>Illinois General Assembly</dc:creator>
  <cp:keywords/>
  <dc:description/>
  <cp:lastModifiedBy>Roberts, John</cp:lastModifiedBy>
  <cp:revision>3</cp:revision>
  <dcterms:created xsi:type="dcterms:W3CDTF">2012-06-21T22:46:00Z</dcterms:created>
  <dcterms:modified xsi:type="dcterms:W3CDTF">2012-06-21T22:46:00Z</dcterms:modified>
</cp:coreProperties>
</file>