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C7" w:rsidRDefault="006E30C7" w:rsidP="006E30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30C7" w:rsidRDefault="006E30C7" w:rsidP="006E30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420.430  Miscellaneous Provisions</w:t>
      </w:r>
      <w:r>
        <w:t xml:space="preserve"> </w:t>
      </w:r>
    </w:p>
    <w:p w:rsidR="006E30C7" w:rsidRDefault="006E30C7" w:rsidP="006E30C7">
      <w:pPr>
        <w:widowControl w:val="0"/>
        <w:autoSpaceDE w:val="0"/>
        <w:autoSpaceDN w:val="0"/>
        <w:adjustRightInd w:val="0"/>
      </w:pPr>
    </w:p>
    <w:p w:rsidR="006E30C7" w:rsidRDefault="000D7C27" w:rsidP="006E30C7">
      <w:pPr>
        <w:widowControl w:val="0"/>
        <w:autoSpaceDE w:val="0"/>
        <w:autoSpaceDN w:val="0"/>
        <w:adjustRightInd w:val="0"/>
      </w:pPr>
      <w:r>
        <w:t>Nonlimitation</w:t>
      </w:r>
      <w:r w:rsidR="006E30C7">
        <w:t xml:space="preserve">.  Nothing in this subpart shall limit the power of the Auditor General to initiate or conduct any audit, </w:t>
      </w:r>
      <w:r w:rsidR="00DC77F3">
        <w:t xml:space="preserve">attestation engagement, </w:t>
      </w:r>
      <w:r w:rsidR="006E30C7">
        <w:t xml:space="preserve">study, investigation, or inquiry which the Auditor General would otherwise be authorized to conduct under any law or the Illinois Constitution. </w:t>
      </w:r>
    </w:p>
    <w:p w:rsidR="00DC77F3" w:rsidRDefault="00DC77F3" w:rsidP="006E30C7">
      <w:pPr>
        <w:widowControl w:val="0"/>
        <w:autoSpaceDE w:val="0"/>
        <w:autoSpaceDN w:val="0"/>
        <w:adjustRightInd w:val="0"/>
      </w:pPr>
    </w:p>
    <w:p w:rsidR="00DC77F3" w:rsidRPr="00D55B37" w:rsidRDefault="00DC77F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BC669A">
        <w:t>30</w:t>
      </w:r>
      <w:r w:rsidRPr="00D55B37">
        <w:t xml:space="preserve"> Ill. Reg. </w:t>
      </w:r>
      <w:r w:rsidR="00965001">
        <w:t>2260</w:t>
      </w:r>
      <w:r w:rsidRPr="00D55B37">
        <w:t xml:space="preserve">, effective </w:t>
      </w:r>
      <w:r w:rsidR="00965001">
        <w:t>February 20, 2006</w:t>
      </w:r>
      <w:r w:rsidRPr="00D55B37">
        <w:t>)</w:t>
      </w:r>
    </w:p>
    <w:sectPr w:rsidR="00DC77F3" w:rsidRPr="00D55B37" w:rsidSect="006E30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0C7"/>
    <w:rsid w:val="000D7C27"/>
    <w:rsid w:val="002A640A"/>
    <w:rsid w:val="00374595"/>
    <w:rsid w:val="005C3366"/>
    <w:rsid w:val="006669EC"/>
    <w:rsid w:val="006E30C7"/>
    <w:rsid w:val="00952941"/>
    <w:rsid w:val="00965001"/>
    <w:rsid w:val="00BC669A"/>
    <w:rsid w:val="00D91829"/>
    <w:rsid w:val="00D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7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