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E0" w:rsidRDefault="00A477E0" w:rsidP="00A477E0">
      <w:pPr>
        <w:widowControl w:val="0"/>
        <w:autoSpaceDE w:val="0"/>
        <w:autoSpaceDN w:val="0"/>
        <w:adjustRightInd w:val="0"/>
      </w:pPr>
    </w:p>
    <w:p w:rsidR="00A477E0" w:rsidRDefault="00A477E0" w:rsidP="00A477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420.310  Introduction</w:t>
      </w:r>
      <w:r>
        <w:t xml:space="preserve"> </w:t>
      </w:r>
    </w:p>
    <w:p w:rsidR="00A477E0" w:rsidRDefault="00A477E0" w:rsidP="00A477E0">
      <w:pPr>
        <w:widowControl w:val="0"/>
        <w:autoSpaceDE w:val="0"/>
        <w:autoSpaceDN w:val="0"/>
        <w:adjustRightInd w:val="0"/>
      </w:pPr>
    </w:p>
    <w:p w:rsidR="00A477E0" w:rsidRDefault="00A477E0" w:rsidP="00A477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30897">
        <w:t>Subject</w:t>
      </w:r>
      <w:r>
        <w:t xml:space="preserve"> </w:t>
      </w:r>
    </w:p>
    <w:p w:rsidR="003C7CEE" w:rsidRDefault="003C7CEE" w:rsidP="0083167D">
      <w:pPr>
        <w:widowControl w:val="0"/>
        <w:autoSpaceDE w:val="0"/>
        <w:autoSpaceDN w:val="0"/>
        <w:adjustRightInd w:val="0"/>
      </w:pPr>
    </w:p>
    <w:p w:rsidR="00A477E0" w:rsidRDefault="00A477E0" w:rsidP="00A477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This Subpart establishes the </w:t>
      </w:r>
      <w:r w:rsidR="00465256">
        <w:t>professional</w:t>
      </w:r>
      <w:r>
        <w:t xml:space="preserve"> standards applicable to: </w:t>
      </w:r>
    </w:p>
    <w:p w:rsidR="003C7CEE" w:rsidRDefault="003C7CEE" w:rsidP="0083167D">
      <w:pPr>
        <w:widowControl w:val="0"/>
        <w:autoSpaceDE w:val="0"/>
        <w:autoSpaceDN w:val="0"/>
        <w:adjustRightInd w:val="0"/>
      </w:pPr>
    </w:p>
    <w:p w:rsidR="00A477E0" w:rsidRDefault="00A477E0" w:rsidP="00A477E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audits </w:t>
      </w:r>
      <w:r w:rsidR="00465256">
        <w:t xml:space="preserve">and attestation engagements </w:t>
      </w:r>
      <w:r>
        <w:t>conducted pursuant to the authority of the Auditor General</w:t>
      </w:r>
      <w:r w:rsidR="000B2B25">
        <w:t>;</w:t>
      </w:r>
      <w:r>
        <w:t xml:space="preserve"> and </w:t>
      </w:r>
    </w:p>
    <w:p w:rsidR="003C7CEE" w:rsidRDefault="003C7CEE" w:rsidP="0083167D">
      <w:pPr>
        <w:widowControl w:val="0"/>
        <w:autoSpaceDE w:val="0"/>
        <w:autoSpaceDN w:val="0"/>
        <w:adjustRightInd w:val="0"/>
      </w:pPr>
    </w:p>
    <w:p w:rsidR="00A477E0" w:rsidRDefault="00A477E0" w:rsidP="00A477E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audits </w:t>
      </w:r>
      <w:r w:rsidR="00465256">
        <w:t xml:space="preserve">and attestation engagements </w:t>
      </w:r>
      <w:r>
        <w:t xml:space="preserve">conducted by State agencies of local government agencies or private agencies </w:t>
      </w:r>
      <w:r w:rsidR="000B2B25">
        <w:t>that</w:t>
      </w:r>
      <w:r>
        <w:t xml:space="preserve"> are grantees or recipients of public funds of the State or of federal funds through projects administered by a State agency</w:t>
      </w:r>
      <w:r w:rsidR="00B308BF">
        <w:t>,</w:t>
      </w:r>
      <w:r w:rsidR="009A649C">
        <w:t xml:space="preserve"> but only to the extent these standards are not in conflict with any other applicable law, rule or regulation</w:t>
      </w:r>
      <w:r>
        <w:t xml:space="preserve">. </w:t>
      </w:r>
    </w:p>
    <w:p w:rsidR="003C7CEE" w:rsidRDefault="003C7CEE" w:rsidP="0083167D">
      <w:pPr>
        <w:widowControl w:val="0"/>
        <w:autoSpaceDE w:val="0"/>
        <w:autoSpaceDN w:val="0"/>
        <w:adjustRightInd w:val="0"/>
      </w:pPr>
    </w:p>
    <w:p w:rsidR="00A477E0" w:rsidRDefault="00A477E0" w:rsidP="00A477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standards established in this Subpart </w:t>
      </w:r>
      <w:r w:rsidR="00B308BF">
        <w:t xml:space="preserve">D </w:t>
      </w:r>
      <w:r>
        <w:t xml:space="preserve">concern the scope and quality of the </w:t>
      </w:r>
      <w:r w:rsidR="00465256">
        <w:t>engagement</w:t>
      </w:r>
      <w:r>
        <w:t xml:space="preserve"> and prescribe the contents and attributes of an acceptable report. </w:t>
      </w:r>
    </w:p>
    <w:p w:rsidR="003C7CEE" w:rsidRDefault="003C7CEE" w:rsidP="0083167D">
      <w:pPr>
        <w:widowControl w:val="0"/>
        <w:autoSpaceDE w:val="0"/>
        <w:autoSpaceDN w:val="0"/>
        <w:adjustRightInd w:val="0"/>
      </w:pPr>
    </w:p>
    <w:p w:rsidR="00A477E0" w:rsidRDefault="00A477E0" w:rsidP="00A477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30897">
        <w:t>Authority</w:t>
      </w:r>
      <w:r>
        <w:t xml:space="preserve">. </w:t>
      </w:r>
      <w:r w:rsidR="003B1D42">
        <w:t xml:space="preserve"> </w:t>
      </w:r>
      <w:r>
        <w:t xml:space="preserve">This </w:t>
      </w:r>
      <w:r w:rsidR="00B308BF">
        <w:t>Subpart D</w:t>
      </w:r>
      <w:r>
        <w:t xml:space="preserve"> is promulgated pursuant to the authority of Section 3-6 ISAA [30 ILCS 5/3-6]. </w:t>
      </w:r>
    </w:p>
    <w:p w:rsidR="003C7CEE" w:rsidRDefault="003C7CEE" w:rsidP="0083167D">
      <w:pPr>
        <w:widowControl w:val="0"/>
        <w:autoSpaceDE w:val="0"/>
        <w:autoSpaceDN w:val="0"/>
        <w:adjustRightInd w:val="0"/>
      </w:pPr>
    </w:p>
    <w:p w:rsidR="00A477E0" w:rsidRDefault="00A477E0" w:rsidP="00A477E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E30897">
        <w:t>Referenced Statu</w:t>
      </w:r>
      <w:r w:rsidR="007250D1">
        <w:t>t</w:t>
      </w:r>
      <w:r w:rsidR="00E30897">
        <w:t>e</w:t>
      </w:r>
      <w:r w:rsidR="007250D1">
        <w:t>s</w:t>
      </w:r>
      <w:r>
        <w:t xml:space="preserve"> </w:t>
      </w:r>
    </w:p>
    <w:p w:rsidR="00DD30D4" w:rsidRDefault="00DD30D4" w:rsidP="0083167D">
      <w:pPr>
        <w:widowControl w:val="0"/>
        <w:autoSpaceDE w:val="0"/>
        <w:autoSpaceDN w:val="0"/>
        <w:adjustRightInd w:val="0"/>
      </w:pPr>
    </w:p>
    <w:p w:rsidR="00A477E0" w:rsidRDefault="00A477E0" w:rsidP="00DD30D4">
      <w:pPr>
        <w:widowControl w:val="0"/>
        <w:autoSpaceDE w:val="0"/>
        <w:autoSpaceDN w:val="0"/>
        <w:adjustRightInd w:val="0"/>
        <w:ind w:left="1440"/>
      </w:pPr>
      <w:r>
        <w:t xml:space="preserve">Section 3-7 ISAA. </w:t>
      </w:r>
      <w:r w:rsidR="000B2B25">
        <w:t>30 ILCS 5/3-7.</w:t>
      </w:r>
    </w:p>
    <w:p w:rsidR="003C7CEE" w:rsidRDefault="003C7CEE" w:rsidP="0083167D">
      <w:pPr>
        <w:widowControl w:val="0"/>
        <w:autoSpaceDE w:val="0"/>
        <w:autoSpaceDN w:val="0"/>
        <w:adjustRightInd w:val="0"/>
      </w:pPr>
    </w:p>
    <w:p w:rsidR="00A477E0" w:rsidRDefault="00A477E0" w:rsidP="0083167D">
      <w:pPr>
        <w:widowControl w:val="0"/>
        <w:autoSpaceDE w:val="0"/>
        <w:autoSpaceDN w:val="0"/>
        <w:adjustRightInd w:val="0"/>
        <w:ind w:left="1440"/>
      </w:pPr>
      <w:r>
        <w:t xml:space="preserve">Section 2-12(c) ISAA. </w:t>
      </w:r>
      <w:r w:rsidR="000B2B25">
        <w:t>30 ILCS 5/2-12(c)</w:t>
      </w:r>
    </w:p>
    <w:p w:rsidR="00A477E0" w:rsidRDefault="00A477E0" w:rsidP="008316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5256" w:rsidRPr="00D55B37" w:rsidRDefault="009A649C">
      <w:pPr>
        <w:pStyle w:val="JCARSourceNote"/>
        <w:ind w:left="720"/>
      </w:pPr>
      <w:r>
        <w:t xml:space="preserve">(Source:  Amended at 43 Ill. Reg. </w:t>
      </w:r>
      <w:r w:rsidR="00C41494">
        <w:t>6361</w:t>
      </w:r>
      <w:r>
        <w:t xml:space="preserve">, effective </w:t>
      </w:r>
      <w:r w:rsidR="00C41494">
        <w:t>May 31, 2019</w:t>
      </w:r>
      <w:r>
        <w:t>)</w:t>
      </w:r>
    </w:p>
    <w:sectPr w:rsidR="00465256" w:rsidRPr="00D55B37" w:rsidSect="00A477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77E0"/>
    <w:rsid w:val="000B2B25"/>
    <w:rsid w:val="003419C5"/>
    <w:rsid w:val="003B1D42"/>
    <w:rsid w:val="003C7CEE"/>
    <w:rsid w:val="00465256"/>
    <w:rsid w:val="00585B4A"/>
    <w:rsid w:val="005962C5"/>
    <w:rsid w:val="005C3366"/>
    <w:rsid w:val="007250D1"/>
    <w:rsid w:val="0083167D"/>
    <w:rsid w:val="00896873"/>
    <w:rsid w:val="00981ED6"/>
    <w:rsid w:val="009A649C"/>
    <w:rsid w:val="00A477E0"/>
    <w:rsid w:val="00B308BF"/>
    <w:rsid w:val="00C41494"/>
    <w:rsid w:val="00CE006B"/>
    <w:rsid w:val="00D210CF"/>
    <w:rsid w:val="00DD30D4"/>
    <w:rsid w:val="00E30897"/>
    <w:rsid w:val="00F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C0336B-5964-48B5-8B94-27C75E21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65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Lane, Arlene L.</cp:lastModifiedBy>
  <cp:revision>4</cp:revision>
  <dcterms:created xsi:type="dcterms:W3CDTF">2019-04-16T20:05:00Z</dcterms:created>
  <dcterms:modified xsi:type="dcterms:W3CDTF">2019-05-29T20:39:00Z</dcterms:modified>
</cp:coreProperties>
</file>