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88" w:rsidRDefault="00A82088" w:rsidP="00A820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088" w:rsidRDefault="00A82088" w:rsidP="00A820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320.40  Procedures for Estimating Uncollectible Receivables</w:t>
      </w:r>
      <w:r>
        <w:t xml:space="preserve"> </w:t>
      </w:r>
    </w:p>
    <w:p w:rsidR="00A82088" w:rsidRDefault="00A82088" w:rsidP="00A82088">
      <w:pPr>
        <w:widowControl w:val="0"/>
        <w:autoSpaceDE w:val="0"/>
        <w:autoSpaceDN w:val="0"/>
        <w:adjustRightInd w:val="0"/>
      </w:pPr>
    </w:p>
    <w:p w:rsidR="00A82088" w:rsidRDefault="00A82088" w:rsidP="00A820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agency must maintain records of "uncollectible receivables" which are defined as an agency's estimate of outstanding receivables which will ultimately be uncollectible. </w:t>
      </w:r>
    </w:p>
    <w:p w:rsidR="00F50F75" w:rsidRDefault="00F50F75" w:rsidP="00A82088">
      <w:pPr>
        <w:widowControl w:val="0"/>
        <w:autoSpaceDE w:val="0"/>
        <w:autoSpaceDN w:val="0"/>
        <w:adjustRightInd w:val="0"/>
        <w:ind w:left="1440" w:hanging="720"/>
      </w:pPr>
    </w:p>
    <w:p w:rsidR="00A82088" w:rsidRDefault="00A82088" w:rsidP="00A820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making its estimate of uncollectible receivables, an agency shall consider the following standards: </w:t>
      </w:r>
    </w:p>
    <w:p w:rsidR="00F50F75" w:rsidRDefault="00F50F75" w:rsidP="00A82088">
      <w:pPr>
        <w:widowControl w:val="0"/>
        <w:autoSpaceDE w:val="0"/>
        <w:autoSpaceDN w:val="0"/>
        <w:adjustRightInd w:val="0"/>
        <w:ind w:left="2160" w:hanging="720"/>
      </w:pPr>
    </w:p>
    <w:p w:rsidR="00A82088" w:rsidRDefault="00A82088" w:rsidP="00A8208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estimates of </w:t>
      </w:r>
      <w:proofErr w:type="spellStart"/>
      <w:r>
        <w:t>uncollectibles</w:t>
      </w:r>
      <w:proofErr w:type="spellEnd"/>
      <w:r>
        <w:t xml:space="preserve"> must be based upon prior collection experience for each type of receivable maintained by the agency; and </w:t>
      </w:r>
    </w:p>
    <w:p w:rsidR="00F50F75" w:rsidRDefault="00F50F75" w:rsidP="00A82088">
      <w:pPr>
        <w:widowControl w:val="0"/>
        <w:autoSpaceDE w:val="0"/>
        <w:autoSpaceDN w:val="0"/>
        <w:adjustRightInd w:val="0"/>
        <w:ind w:left="2160" w:hanging="720"/>
      </w:pPr>
    </w:p>
    <w:p w:rsidR="00A82088" w:rsidRDefault="00A82088" w:rsidP="00A8208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debt ages, the probability of collection decreases. </w:t>
      </w:r>
    </w:p>
    <w:p w:rsidR="00F50F75" w:rsidRDefault="00F50F75" w:rsidP="00A82088">
      <w:pPr>
        <w:widowControl w:val="0"/>
        <w:autoSpaceDE w:val="0"/>
        <w:autoSpaceDN w:val="0"/>
        <w:adjustRightInd w:val="0"/>
        <w:ind w:left="1440" w:hanging="720"/>
      </w:pPr>
    </w:p>
    <w:p w:rsidR="00A82088" w:rsidRDefault="00A82088" w:rsidP="00A820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Within the aging categories established pursuant to Section 320.30, each Agency shall develop a percentage factor for </w:t>
      </w:r>
      <w:proofErr w:type="spellStart"/>
      <w:r>
        <w:t>uncollectibility</w:t>
      </w:r>
      <w:proofErr w:type="spellEnd"/>
      <w:r>
        <w:t xml:space="preserve">.  The percentage factor shall be calculated from the ratio of uncollectible receivables to total receivables, based upon the Agency's historical data for each receivable type.  The </w:t>
      </w:r>
      <w:proofErr w:type="spellStart"/>
      <w:r>
        <w:t>uncollectibilty</w:t>
      </w:r>
      <w:proofErr w:type="spellEnd"/>
      <w:r>
        <w:t xml:space="preserve"> factor shall be applied to future gross receivables within the aging categories to determine the "net receivables," which are defined as gross receivables minus uncollectible receivables. </w:t>
      </w:r>
    </w:p>
    <w:sectPr w:rsidR="00A82088" w:rsidSect="00A820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088"/>
    <w:rsid w:val="002F24EA"/>
    <w:rsid w:val="005C3366"/>
    <w:rsid w:val="00A82088"/>
    <w:rsid w:val="00BA11F2"/>
    <w:rsid w:val="00F3713D"/>
    <w:rsid w:val="00F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