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CE" w:rsidRDefault="00C53DCE" w:rsidP="00C53DCE">
      <w:pPr>
        <w:widowControl w:val="0"/>
        <w:autoSpaceDE w:val="0"/>
        <w:autoSpaceDN w:val="0"/>
        <w:adjustRightInd w:val="0"/>
      </w:pPr>
    </w:p>
    <w:p w:rsidR="00C53DCE" w:rsidRDefault="00C53DCE" w:rsidP="00C53DCE">
      <w:pPr>
        <w:widowControl w:val="0"/>
        <w:autoSpaceDE w:val="0"/>
        <w:autoSpaceDN w:val="0"/>
        <w:adjustRightInd w:val="0"/>
      </w:pPr>
      <w:r>
        <w:t xml:space="preserve">AUTHORITY:  Implementing Section 5-10(a)(i) of the Illinois Administrative Procedure Act </w:t>
      </w:r>
      <w:r w:rsidR="000171EC">
        <w:t>[</w:t>
      </w:r>
      <w:r w:rsidR="005F15BB">
        <w:t>5 ILCS 100</w:t>
      </w:r>
      <w:r w:rsidR="000171EC">
        <w:t>]</w:t>
      </w:r>
      <w:r>
        <w:t xml:space="preserve"> and authorized by Sections 15.4 a</w:t>
      </w:r>
      <w:r w:rsidR="000171EC">
        <w:t>nd 19 of the Cemetery Care Act [</w:t>
      </w:r>
      <w:r w:rsidR="005F15BB">
        <w:t>760 ILCS 100</w:t>
      </w:r>
      <w:r w:rsidR="000171EC">
        <w:t>]</w:t>
      </w:r>
      <w:r>
        <w:t>, Section 3a of the Illinois Funeral or Burial Funds Act</w:t>
      </w:r>
      <w:r w:rsidR="007200E2">
        <w:t xml:space="preserve"> </w:t>
      </w:r>
      <w:r w:rsidR="005F15BB">
        <w:t>[225 ILCS 45]</w:t>
      </w:r>
      <w:r w:rsidR="007200E2">
        <w:t xml:space="preserve">, </w:t>
      </w:r>
      <w:bookmarkStart w:id="0" w:name="_GoBack"/>
      <w:bookmarkEnd w:id="0"/>
      <w:r>
        <w:t xml:space="preserve">Sections 9 and 24 of the Illinois Pre-Need Sales Act </w:t>
      </w:r>
      <w:r w:rsidR="005F15BB">
        <w:t>[815 ILCS 390]</w:t>
      </w:r>
      <w:r>
        <w:t xml:space="preserve">, </w:t>
      </w:r>
      <w:r w:rsidR="005F15BB">
        <w:t>and Section 7 of the Cremat</w:t>
      </w:r>
      <w:r w:rsidR="000171EC">
        <w:t>o</w:t>
      </w:r>
      <w:r w:rsidR="005F15BB">
        <w:t xml:space="preserve">ry Regulation Act </w:t>
      </w:r>
      <w:r w:rsidR="000171EC">
        <w:t>[</w:t>
      </w:r>
      <w:r w:rsidR="005F15BB">
        <w:t>410 ILCS 18</w:t>
      </w:r>
      <w:r w:rsidR="000171EC">
        <w:t>]</w:t>
      </w:r>
      <w:r w:rsidR="005F15BB">
        <w:t>.</w:t>
      </w:r>
    </w:p>
    <w:sectPr w:rsidR="00C53DCE" w:rsidSect="00C53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DCE"/>
    <w:rsid w:val="000171EC"/>
    <w:rsid w:val="00450219"/>
    <w:rsid w:val="005C3366"/>
    <w:rsid w:val="005F15BB"/>
    <w:rsid w:val="007200E2"/>
    <w:rsid w:val="00983369"/>
    <w:rsid w:val="00C53DCE"/>
    <w:rsid w:val="00E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381DE8-9F2C-451D-AFAC-D7E59C2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7200E2"/>
    <w:pPr>
      <w:ind w:left="720" w:hanging="360"/>
    </w:pPr>
  </w:style>
  <w:style w:type="paragraph" w:styleId="BodyText">
    <w:name w:val="Body Text"/>
    <w:basedOn w:val="Normal"/>
    <w:rsid w:val="007200E2"/>
    <w:pPr>
      <w:spacing w:after="120"/>
    </w:pPr>
  </w:style>
  <w:style w:type="paragraph" w:styleId="BodyTextIndent">
    <w:name w:val="Body Text Indent"/>
    <w:basedOn w:val="Normal"/>
    <w:rsid w:val="007200E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5-10(a)(i) of the Illinois Administrative Procedure Act (Ill</vt:lpstr>
    </vt:vector>
  </TitlesOfParts>
  <Company>State of Illinois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5-10(a)(i) of the Illinois Administrative Procedure Act (Ill</dc:title>
  <dc:subject/>
  <dc:creator>Illinois General Assembly</dc:creator>
  <cp:keywords/>
  <dc:description/>
  <cp:lastModifiedBy>BockewitzCK</cp:lastModifiedBy>
  <cp:revision>5</cp:revision>
  <dcterms:created xsi:type="dcterms:W3CDTF">2012-06-21T22:41:00Z</dcterms:created>
  <dcterms:modified xsi:type="dcterms:W3CDTF">2018-02-22T13:59:00Z</dcterms:modified>
</cp:coreProperties>
</file>