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01" w:rsidRDefault="00E60101" w:rsidP="00E601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101" w:rsidRDefault="00E60101" w:rsidP="00E60101">
      <w:pPr>
        <w:widowControl w:val="0"/>
        <w:autoSpaceDE w:val="0"/>
        <w:autoSpaceDN w:val="0"/>
        <w:adjustRightInd w:val="0"/>
        <w:jc w:val="center"/>
      </w:pPr>
      <w:r>
        <w:t>PART 275</w:t>
      </w:r>
    </w:p>
    <w:p w:rsidR="00DC0BAE" w:rsidRDefault="00E60101" w:rsidP="00E60101">
      <w:pPr>
        <w:widowControl w:val="0"/>
        <w:autoSpaceDE w:val="0"/>
        <w:autoSpaceDN w:val="0"/>
        <w:adjustRightInd w:val="0"/>
        <w:jc w:val="center"/>
      </w:pPr>
      <w:r>
        <w:t>TRANSFERS BETWEEN ACCOUNTS WITHIN A FUND</w:t>
      </w:r>
    </w:p>
    <w:p w:rsidR="00E60101" w:rsidRDefault="00E60101" w:rsidP="00E60101">
      <w:pPr>
        <w:widowControl w:val="0"/>
        <w:autoSpaceDE w:val="0"/>
        <w:autoSpaceDN w:val="0"/>
        <w:adjustRightInd w:val="0"/>
        <w:jc w:val="center"/>
      </w:pPr>
      <w:r>
        <w:t xml:space="preserve"> HELD BY THE STATE TREASURER</w:t>
      </w:r>
    </w:p>
    <w:p w:rsidR="00E60101" w:rsidRDefault="00E60101" w:rsidP="00E60101">
      <w:pPr>
        <w:widowControl w:val="0"/>
        <w:autoSpaceDE w:val="0"/>
        <w:autoSpaceDN w:val="0"/>
        <w:adjustRightInd w:val="0"/>
      </w:pPr>
    </w:p>
    <w:sectPr w:rsidR="00E60101" w:rsidSect="00E601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101"/>
    <w:rsid w:val="005C3366"/>
    <w:rsid w:val="00872F54"/>
    <w:rsid w:val="00A95E7A"/>
    <w:rsid w:val="00C158C3"/>
    <w:rsid w:val="00DC0BAE"/>
    <w:rsid w:val="00E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275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275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