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B8" w:rsidRDefault="00180AB8" w:rsidP="00180A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0AB8" w:rsidRDefault="00180AB8" w:rsidP="00180A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1480.50  Restoration of Expired Certificate (Repealed)</w:t>
      </w:r>
      <w:r>
        <w:t xml:space="preserve"> </w:t>
      </w:r>
    </w:p>
    <w:p w:rsidR="00180AB8" w:rsidRDefault="00180AB8" w:rsidP="00180AB8">
      <w:pPr>
        <w:widowControl w:val="0"/>
        <w:autoSpaceDE w:val="0"/>
        <w:autoSpaceDN w:val="0"/>
        <w:adjustRightInd w:val="0"/>
      </w:pPr>
    </w:p>
    <w:p w:rsidR="00180AB8" w:rsidRDefault="00180AB8" w:rsidP="00180A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7081, effective April 29, 1991) </w:t>
      </w:r>
    </w:p>
    <w:sectPr w:rsidR="00180AB8" w:rsidSect="00180A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0AB8"/>
    <w:rsid w:val="00180AB8"/>
    <w:rsid w:val="00530CEC"/>
    <w:rsid w:val="005C3366"/>
    <w:rsid w:val="00AE69B3"/>
    <w:rsid w:val="00D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1480</vt:lpstr>
    </vt:vector>
  </TitlesOfParts>
  <Company>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1480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