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5C" w:rsidRDefault="00BA6D5C" w:rsidP="00BA6D5C">
      <w:pPr>
        <w:widowControl w:val="0"/>
        <w:autoSpaceDE w:val="0"/>
        <w:autoSpaceDN w:val="0"/>
        <w:adjustRightInd w:val="0"/>
        <w:rPr>
          <w:b/>
          <w:bCs/>
        </w:rPr>
      </w:pPr>
    </w:p>
    <w:p w:rsidR="00BA6D5C" w:rsidRDefault="00BA6D5C" w:rsidP="00BA6D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1455.310  Unprofessional Conduct</w:t>
      </w:r>
      <w:r>
        <w:t xml:space="preserve"> </w:t>
      </w:r>
    </w:p>
    <w:p w:rsidR="00BA6D5C" w:rsidRDefault="00BA6D5C" w:rsidP="00BA6D5C">
      <w:pPr>
        <w:widowControl w:val="0"/>
        <w:autoSpaceDE w:val="0"/>
        <w:autoSpaceDN w:val="0"/>
        <w:adjustRightInd w:val="0"/>
      </w:pPr>
    </w:p>
    <w:p w:rsidR="00BA6D5C" w:rsidRDefault="00BA6D5C" w:rsidP="00BA6D5C">
      <w:pPr>
        <w:widowControl w:val="0"/>
        <w:autoSpaceDE w:val="0"/>
        <w:autoSpaceDN w:val="0"/>
        <w:adjustRightInd w:val="0"/>
      </w:pPr>
      <w:r>
        <w:t xml:space="preserve">Dishonorable, unethical or unprofessional conduct includes, but is not limited to, the commission of any one of the following: </w:t>
      </w:r>
    </w:p>
    <w:p w:rsidR="00BA6D5C" w:rsidRDefault="00BA6D5C" w:rsidP="00BA6D5C">
      <w:pPr>
        <w:widowControl w:val="0"/>
        <w:autoSpaceDE w:val="0"/>
        <w:autoSpaceDN w:val="0"/>
        <w:adjustRightInd w:val="0"/>
      </w:pPr>
    </w:p>
    <w:p w:rsidR="00BA6D5C" w:rsidRDefault="00BA6D5C" w:rsidP="00BA6D5C">
      <w:pPr>
        <w:widowControl w:val="0"/>
        <w:autoSpaceDE w:val="0"/>
        <w:autoSpaceDN w:val="0"/>
        <w:adjustRightInd w:val="0"/>
        <w:ind w:left="720"/>
      </w:pPr>
      <w:r>
        <w:t>a)</w:t>
      </w:r>
      <w:r>
        <w:tab/>
        <w:t xml:space="preserve">Aiding or assisting another in the violation of the Act or this Part; </w:t>
      </w:r>
    </w:p>
    <w:p w:rsidR="00BA6D5C" w:rsidRDefault="00BA6D5C" w:rsidP="00BA6D5C"/>
    <w:p w:rsidR="00BA6D5C" w:rsidRDefault="00BA6D5C" w:rsidP="00BA6D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Failing to satisfy a material term of a consent to administrative supervision order or consent order; </w:t>
      </w:r>
    </w:p>
    <w:p w:rsidR="00BA6D5C" w:rsidRDefault="00BA6D5C" w:rsidP="00BA6D5C"/>
    <w:p w:rsidR="00BA6D5C" w:rsidRDefault="00BA6D5C" w:rsidP="00BA6D5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Aiding, assisting or facilitating another in using or appropriating credentials or a license for the purpose of preparing an appraisal report; </w:t>
      </w:r>
    </w:p>
    <w:p w:rsidR="00BA6D5C" w:rsidRDefault="00BA6D5C" w:rsidP="00BA6D5C"/>
    <w:p w:rsidR="00BA6D5C" w:rsidRDefault="00BA6D5C" w:rsidP="00BA6D5C">
      <w:pPr>
        <w:ind w:left="1440" w:hanging="720"/>
      </w:pPr>
      <w:r>
        <w:t>d)</w:t>
      </w:r>
      <w:r>
        <w:tab/>
        <w:t>Delivering an appraisal report in a manner in which the appraiser knows, or should know, a true copy of the report will not be delivered to all intended users;</w:t>
      </w:r>
    </w:p>
    <w:p w:rsidR="00BA6D5C" w:rsidRDefault="00BA6D5C" w:rsidP="00BA6D5C"/>
    <w:p w:rsidR="00BA6D5C" w:rsidRDefault="00BA6D5C" w:rsidP="00BA6D5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Providing false information with regard to the completion of continuing education;</w:t>
      </w:r>
    </w:p>
    <w:p w:rsidR="00BA6D5C" w:rsidRDefault="00BA6D5C" w:rsidP="00BA6D5C"/>
    <w:p w:rsidR="00BA6D5C" w:rsidRDefault="00BA6D5C" w:rsidP="00BA6D5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</w:pPr>
      <w:r>
        <w:t>f)</w:t>
      </w:r>
      <w:r>
        <w:tab/>
        <w:t>Failure of a supervisor to sign the Associate Real Estate Trainee Appraiser's log, without good cause;</w:t>
      </w:r>
    </w:p>
    <w:p w:rsidR="00BA6D5C" w:rsidRDefault="00BA6D5C" w:rsidP="00BA6D5C"/>
    <w:p w:rsidR="00BA6D5C" w:rsidRDefault="00BA6D5C" w:rsidP="00BA6D5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Failing to exercise due care to prevent unauthorized use of his or her digital</w:t>
      </w:r>
      <w:r>
        <w:rPr>
          <w:u w:val="single"/>
        </w:rPr>
        <w:t xml:space="preserve"> </w:t>
      </w:r>
      <w:r>
        <w:t>signature;</w:t>
      </w:r>
    </w:p>
    <w:p w:rsidR="00BA6D5C" w:rsidRDefault="00BA6D5C" w:rsidP="00BA6D5C"/>
    <w:p w:rsidR="00BA6D5C" w:rsidRDefault="00BA6D5C" w:rsidP="00BA6D5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Failing to complete the 7-hour National USPAP Update Course or its equivalent by June 30 of an even-numbered year;</w:t>
      </w:r>
    </w:p>
    <w:p w:rsidR="00BA6D5C" w:rsidRDefault="00BA6D5C" w:rsidP="00BA6D5C"/>
    <w:p w:rsidR="00BA6D5C" w:rsidRDefault="00BA6D5C" w:rsidP="00BA6D5C">
      <w:pPr>
        <w:widowControl w:val="0"/>
        <w:autoSpaceDE w:val="0"/>
        <w:autoSpaceDN w:val="0"/>
        <w:adjustRightInd w:val="0"/>
        <w:ind w:left="1440" w:hanging="720"/>
        <w:contextualSpacing/>
      </w:pPr>
      <w:r>
        <w:t>i)</w:t>
      </w:r>
      <w:r>
        <w:tab/>
        <w:t>Denying an employee or contracted appraiser reasonable access to his or her workfile contents and/or reports without good cause;</w:t>
      </w:r>
    </w:p>
    <w:p w:rsidR="00BA6D5C" w:rsidRDefault="00BA6D5C" w:rsidP="00BA6D5C"/>
    <w:p w:rsidR="00BA6D5C" w:rsidRDefault="00BA6D5C" w:rsidP="00BA6D5C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>Failing to provide a completed report to a client for which the total agreed compensation has been received by the licensee, without good cause; or</w:t>
      </w:r>
    </w:p>
    <w:p w:rsidR="00BA6D5C" w:rsidRDefault="00BA6D5C" w:rsidP="00BA6D5C"/>
    <w:p w:rsidR="00BA6D5C" w:rsidRDefault="00BA6D5C" w:rsidP="00BA6D5C">
      <w:pPr>
        <w:ind w:left="720"/>
      </w:pPr>
      <w:r>
        <w:t>k)</w:t>
      </w:r>
      <w:r>
        <w:tab/>
        <w:t>Transmitting an unsigned assignment result to a client or end-user client.</w:t>
      </w:r>
    </w:p>
    <w:p w:rsidR="00BA6D5C" w:rsidRDefault="00BA6D5C" w:rsidP="00BA6D5C"/>
    <w:p w:rsidR="00BA6D5C" w:rsidRDefault="00BA6D5C" w:rsidP="00BA6D5C">
      <w:pPr>
        <w:pStyle w:val="JCARSourceNote"/>
        <w:ind w:left="720"/>
      </w:pPr>
      <w:r>
        <w:t>(Source:  Amended at 39 Ill. Reg. 7939, effective June 1, 2015)</w:t>
      </w:r>
      <w:bookmarkStart w:id="0" w:name="_GoBack"/>
      <w:bookmarkEnd w:id="0"/>
    </w:p>
    <w:sectPr w:rsidR="00BA6D5C" w:rsidSect="00C6595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42FA"/>
    <w:multiLevelType w:val="hybridMultilevel"/>
    <w:tmpl w:val="0FCA1CCA"/>
    <w:lvl w:ilvl="0" w:tplc="018EF964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0C6"/>
    <w:rsid w:val="00052F3C"/>
    <w:rsid w:val="001604F0"/>
    <w:rsid w:val="001D58BA"/>
    <w:rsid w:val="001D651F"/>
    <w:rsid w:val="0021306E"/>
    <w:rsid w:val="002F14E0"/>
    <w:rsid w:val="003659B3"/>
    <w:rsid w:val="0037566F"/>
    <w:rsid w:val="003D7FC6"/>
    <w:rsid w:val="00402045"/>
    <w:rsid w:val="00565764"/>
    <w:rsid w:val="00601701"/>
    <w:rsid w:val="00647D78"/>
    <w:rsid w:val="0067264E"/>
    <w:rsid w:val="006E3740"/>
    <w:rsid w:val="00707F92"/>
    <w:rsid w:val="007C5979"/>
    <w:rsid w:val="008245D8"/>
    <w:rsid w:val="008C09DF"/>
    <w:rsid w:val="00902760"/>
    <w:rsid w:val="009C2E1F"/>
    <w:rsid w:val="00A11B25"/>
    <w:rsid w:val="00AA58F8"/>
    <w:rsid w:val="00BA6D5C"/>
    <w:rsid w:val="00C35C9E"/>
    <w:rsid w:val="00C6595B"/>
    <w:rsid w:val="00CC2069"/>
    <w:rsid w:val="00D43F7A"/>
    <w:rsid w:val="00E040C6"/>
    <w:rsid w:val="00E8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8978EE-382B-4F6D-8E10-47131B7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4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4</cp:revision>
  <dcterms:created xsi:type="dcterms:W3CDTF">2015-05-14T13:53:00Z</dcterms:created>
  <dcterms:modified xsi:type="dcterms:W3CDTF">2015-05-28T19:34:00Z</dcterms:modified>
</cp:coreProperties>
</file>