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69" w:rsidRDefault="00E50E69" w:rsidP="00154A52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1455.260  Suspension or Denial for Failure to Pay Taxes, Child Support or any Illinois-Guaranteed Student Loan</w:t>
      </w:r>
      <w:r>
        <w:t xml:space="preserve"> </w:t>
      </w:r>
    </w:p>
    <w:p w:rsidR="00E50E69" w:rsidRDefault="00E50E69" w:rsidP="00154A52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</w:t>
      </w:r>
      <w:r w:rsidR="000214CC">
        <w:t xml:space="preserve">the Division </w:t>
      </w:r>
      <w:r>
        <w:t xml:space="preserve">receives certification that a licensee is in violation of Section 15-40, 15-45 or 15-50 of the Act, </w:t>
      </w:r>
      <w:r w:rsidR="00AF2E27">
        <w:t>the Division</w:t>
      </w:r>
      <w:r w:rsidR="00AF2E27" w:rsidDel="00AF2E27">
        <w:t xml:space="preserve"> </w:t>
      </w:r>
      <w:r>
        <w:t>shall notify the licensee</w:t>
      </w:r>
      <w:r w:rsidR="001B7932">
        <w:t xml:space="preserve"> </w:t>
      </w:r>
      <w:r w:rsidR="00C80CC1">
        <w:t>at</w:t>
      </w:r>
      <w:r w:rsidR="001B7932">
        <w:t xml:space="preserve"> the licensee's address of record or by emailing a copy of the order to the licensee's email address of record</w:t>
      </w:r>
      <w:r>
        <w:t xml:space="preserve">, that the licensee may be refused renewal of the license at its expiration date, unless the licensee provides to </w:t>
      </w:r>
      <w:r w:rsidR="00AF2E27">
        <w:t>the Division</w:t>
      </w:r>
      <w:r w:rsidR="00AF2E27" w:rsidDel="00AF2E27">
        <w:t xml:space="preserve"> </w:t>
      </w:r>
      <w:r>
        <w:t xml:space="preserve">certification that the licensee has eliminated the arrearage or has arranged for payment of the obligations in a manner satisfactory to the appropriate administering agency. </w:t>
      </w:r>
    </w:p>
    <w:p w:rsidR="00210245" w:rsidRDefault="00210245" w:rsidP="00B84FDE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</w:t>
      </w:r>
      <w:r w:rsidR="00AF2E27">
        <w:t>the Division</w:t>
      </w:r>
      <w:r w:rsidR="00AF2E27" w:rsidDel="00AF2E27">
        <w:t xml:space="preserve"> </w:t>
      </w:r>
      <w:r>
        <w:t xml:space="preserve">receives certification that an applicant is in violation of Section 15-40, 15-45 or 15-50 of the Act, </w:t>
      </w:r>
      <w:r w:rsidR="00AF2E27">
        <w:t>the Division</w:t>
      </w:r>
      <w:r w:rsidR="00AF2E27" w:rsidDel="00AF2E27">
        <w:t xml:space="preserve"> </w:t>
      </w:r>
      <w:r>
        <w:t xml:space="preserve">shall notify the applicant of its intent to deny the applicant a license under the Act, unless the applicant provides to </w:t>
      </w:r>
      <w:r w:rsidR="00AF2E27">
        <w:t>the Division</w:t>
      </w:r>
      <w:r w:rsidR="00AF2E27" w:rsidDel="00AF2E27">
        <w:t xml:space="preserve"> </w:t>
      </w:r>
      <w:r>
        <w:t xml:space="preserve">proof that the applicant has eliminated the arrearage or has arranged for payment of the obligations in a manner satisfactory to the appropriate administering agency. </w:t>
      </w:r>
    </w:p>
    <w:p w:rsidR="00210245" w:rsidRDefault="00210245" w:rsidP="00B84FDE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  <w:ind w:left="720"/>
      </w:pPr>
      <w:r>
        <w:t>c)</w:t>
      </w:r>
      <w:r>
        <w:tab/>
        <w:t xml:space="preserve">For the purposes of this Section, "certification" shall mean: </w:t>
      </w:r>
    </w:p>
    <w:p w:rsidR="00210245" w:rsidRDefault="00210245" w:rsidP="00B84FDE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verified statement by the appropriate administering agency of the delinquency, failure to file or failure to pay; or </w:t>
      </w:r>
    </w:p>
    <w:p w:rsidR="00210245" w:rsidRDefault="00210245" w:rsidP="00B84FDE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finding by an administrative body, after notice to the licensee or applicant of evidentiary proceedings, or a court of competent jurisdiction that the licensee or applicant is delinquent in child support or is liable to pay a certain amount for Illinois taxes or is delinquent or has defaulted on an Illinois-guaranteed student loan obligation. </w:t>
      </w:r>
    </w:p>
    <w:p w:rsidR="00210245" w:rsidRDefault="00210245" w:rsidP="00B84FDE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licensee or applicant may participate in a hearing, but the hearing shall only be the purpose of proving that the petitioner is not the person for which such failure to pay or arrearage information was received; that the petitioner has executed a formal, written payment plan with the appropriate administering agency, signed by both parties; or that the petitioner has satisfied the outstanding debt.  Collateral attack of the certification is not permitted. </w:t>
      </w:r>
    </w:p>
    <w:p w:rsidR="00210245" w:rsidRDefault="00210245" w:rsidP="00B84FDE">
      <w:pPr>
        <w:widowControl w:val="0"/>
        <w:autoSpaceDE w:val="0"/>
        <w:autoSpaceDN w:val="0"/>
        <w:adjustRightInd w:val="0"/>
      </w:pPr>
    </w:p>
    <w:p w:rsidR="00E50E69" w:rsidRDefault="00E50E69" w:rsidP="00154A5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 license will be eligible for reinstatement, renewal or issuance upon a showing that the certified failure to file, failure to pay delinquency or default</w:t>
      </w:r>
      <w:r w:rsidR="001B7932">
        <w:t>, as set forth in subsection</w:t>
      </w:r>
      <w:r w:rsidR="00005C85">
        <w:t xml:space="preserve"> </w:t>
      </w:r>
      <w:r w:rsidR="001B7932">
        <w:t>(c),</w:t>
      </w:r>
      <w:r w:rsidR="003736CB">
        <w:t xml:space="preserve"> </w:t>
      </w:r>
      <w:r>
        <w:t xml:space="preserve">has been satisfied, and by completing the appropriate application and paying any fees provided in this Part. </w:t>
      </w:r>
    </w:p>
    <w:p w:rsidR="000214CC" w:rsidRDefault="000214CC" w:rsidP="00B84F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14CC" w:rsidRDefault="00C80CC1" w:rsidP="00154A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4314A9">
        <w:t>21599</w:t>
      </w:r>
      <w:r>
        <w:t xml:space="preserve">, effective </w:t>
      </w:r>
      <w:r w:rsidR="004314A9">
        <w:t>November 26, 2018</w:t>
      </w:r>
      <w:r>
        <w:t>)</w:t>
      </w:r>
    </w:p>
    <w:sectPr w:rsidR="000214CC" w:rsidSect="00154A5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E69"/>
    <w:rsid w:val="00005C85"/>
    <w:rsid w:val="000214CC"/>
    <w:rsid w:val="000611BE"/>
    <w:rsid w:val="00154A52"/>
    <w:rsid w:val="001B7932"/>
    <w:rsid w:val="001C6C2F"/>
    <w:rsid w:val="00210245"/>
    <w:rsid w:val="003736CB"/>
    <w:rsid w:val="004314A9"/>
    <w:rsid w:val="00842424"/>
    <w:rsid w:val="00863F12"/>
    <w:rsid w:val="00902760"/>
    <w:rsid w:val="00A06186"/>
    <w:rsid w:val="00AF2E27"/>
    <w:rsid w:val="00B44C40"/>
    <w:rsid w:val="00B84FDE"/>
    <w:rsid w:val="00BC7ACF"/>
    <w:rsid w:val="00C80CC1"/>
    <w:rsid w:val="00E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1DFAC3-500A-4585-966A-1B4743ED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Lane, Arlene L.</cp:lastModifiedBy>
  <cp:revision>4</cp:revision>
  <dcterms:created xsi:type="dcterms:W3CDTF">2018-11-09T19:14:00Z</dcterms:created>
  <dcterms:modified xsi:type="dcterms:W3CDTF">2018-12-04T18:56:00Z</dcterms:modified>
</cp:coreProperties>
</file>