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5D77" w14:textId="77777777" w:rsidR="001F3495" w:rsidRDefault="001F3495" w:rsidP="001F3495">
      <w:pPr>
        <w:widowControl w:val="0"/>
        <w:autoSpaceDE w:val="0"/>
        <w:autoSpaceDN w:val="0"/>
        <w:adjustRightInd w:val="0"/>
      </w:pPr>
    </w:p>
    <w:p w14:paraId="1CEA8423" w14:textId="74578BA1" w:rsidR="001F3495" w:rsidRDefault="001F3495" w:rsidP="001F3495">
      <w:pPr>
        <w:widowControl w:val="0"/>
        <w:autoSpaceDE w:val="0"/>
        <w:autoSpaceDN w:val="0"/>
        <w:adjustRightInd w:val="0"/>
      </w:pPr>
      <w:r>
        <w:rPr>
          <w:b/>
          <w:bCs/>
        </w:rPr>
        <w:t xml:space="preserve">Section 1455.150  Qualifying Education </w:t>
      </w:r>
      <w:r w:rsidR="00D00547">
        <w:rPr>
          <w:b/>
          <w:bCs/>
        </w:rPr>
        <w:t xml:space="preserve">and Experience </w:t>
      </w:r>
      <w:r>
        <w:rPr>
          <w:b/>
          <w:bCs/>
        </w:rPr>
        <w:t>Requirements</w:t>
      </w:r>
      <w:r>
        <w:t xml:space="preserve"> </w:t>
      </w:r>
    </w:p>
    <w:p w14:paraId="6BDBE763" w14:textId="77777777" w:rsidR="001F3495" w:rsidRDefault="001F3495" w:rsidP="001F3495"/>
    <w:p w14:paraId="5C1F2281" w14:textId="54D888A4" w:rsidR="00D00547" w:rsidRDefault="00D00547" w:rsidP="00D00547">
      <w:pPr>
        <w:ind w:firstLine="720"/>
      </w:pPr>
      <w:r>
        <w:t>a)</w:t>
      </w:r>
      <w:r>
        <w:tab/>
        <w:t>Associate Real Estate Trainee</w:t>
      </w:r>
    </w:p>
    <w:p w14:paraId="317B9EBC" w14:textId="77777777" w:rsidR="00D00547" w:rsidRDefault="00D00547" w:rsidP="00D00547"/>
    <w:p w14:paraId="6E854D0A" w14:textId="03852723" w:rsidR="00D00547" w:rsidRDefault="00D00547" w:rsidP="00D00547">
      <w:pPr>
        <w:ind w:left="2160" w:hanging="720"/>
      </w:pPr>
      <w:r>
        <w:t>1)</w:t>
      </w:r>
      <w:r>
        <w:tab/>
        <w:t xml:space="preserve">Any person who makes application for an Associate Real Estate Trainee Appraiser License shall be required to successfully complete 75-classroom hours of qualifying education in subjects related to real estate appraisal, as set forth in this Part, which shall include 15 hours of instruction of USPAP or its </w:t>
      </w:r>
      <w:proofErr w:type="spellStart"/>
      <w:r>
        <w:t>AQB</w:t>
      </w:r>
      <w:proofErr w:type="spellEnd"/>
      <w:r>
        <w:t xml:space="preserve"> equivalent and taught by an </w:t>
      </w:r>
      <w:proofErr w:type="spellStart"/>
      <w:r>
        <w:t>AQB</w:t>
      </w:r>
      <w:proofErr w:type="spellEnd"/>
      <w:r>
        <w:t xml:space="preserve"> certified instructor.</w:t>
      </w:r>
    </w:p>
    <w:p w14:paraId="0AE9620F" w14:textId="77777777" w:rsidR="00D00547" w:rsidRDefault="00D00547" w:rsidP="00D00547"/>
    <w:p w14:paraId="3663A2CE" w14:textId="05E628C3" w:rsidR="00D00547" w:rsidRDefault="00D00547" w:rsidP="00D00547">
      <w:pPr>
        <w:ind w:left="2160" w:hanging="720"/>
      </w:pPr>
      <w:r>
        <w:t>2)</w:t>
      </w:r>
      <w:r>
        <w:tab/>
        <w:t xml:space="preserve">All qualifying education credits shall be accepted only if the education providers and courses are approved by the Division.  All 75 hours of qualifying education for the Associate Real Estate Trainee Appraiser credential must be completed within the </w:t>
      </w:r>
      <w:r w:rsidR="005424B1">
        <w:t>five</w:t>
      </w:r>
      <w:r>
        <w:t>-year period immediately preceding the date of initial application for an Associate Real Estate Trainee Appraiser credential.</w:t>
      </w:r>
    </w:p>
    <w:p w14:paraId="27698C02" w14:textId="77777777" w:rsidR="00D00547" w:rsidRDefault="00D00547" w:rsidP="00D00547"/>
    <w:p w14:paraId="172CF408" w14:textId="5A5A1839" w:rsidR="00D00547" w:rsidRDefault="00D00547" w:rsidP="00D00547">
      <w:pPr>
        <w:ind w:left="2160" w:hanging="720"/>
      </w:pPr>
      <w:r>
        <w:t>3)</w:t>
      </w:r>
      <w:r>
        <w:tab/>
        <w:t xml:space="preserve">Effective January 1, 2026, a trainee applicant must complete a total of 83-classroom hours of qualifying education, which shall include the 15-hour national USPAP course or its </w:t>
      </w:r>
      <w:proofErr w:type="spellStart"/>
      <w:r>
        <w:t>AQB</w:t>
      </w:r>
      <w:proofErr w:type="spellEnd"/>
      <w:r>
        <w:t xml:space="preserve"> equivalent, with an additional </w:t>
      </w:r>
      <w:r w:rsidR="005424B1">
        <w:t>eight</w:t>
      </w:r>
      <w:r>
        <w:t xml:space="preserve">-hour course and examination on valuation bias and fair housing laws and regulations approved by the </w:t>
      </w:r>
      <w:proofErr w:type="spellStart"/>
      <w:r>
        <w:t>AQB</w:t>
      </w:r>
      <w:proofErr w:type="spellEnd"/>
      <w:r>
        <w:t xml:space="preserve">.  The requirements of the remaining hours of qualifying education shall remain the same or as set forth by the </w:t>
      </w:r>
      <w:proofErr w:type="spellStart"/>
      <w:r>
        <w:t>AQB</w:t>
      </w:r>
      <w:proofErr w:type="spellEnd"/>
      <w:r>
        <w:t xml:space="preserve">, and in federal and </w:t>
      </w:r>
      <w:r w:rsidR="00F14BD9">
        <w:t>S</w:t>
      </w:r>
      <w:r>
        <w:t>tate law.</w:t>
      </w:r>
    </w:p>
    <w:p w14:paraId="70E35EEE" w14:textId="77777777" w:rsidR="00D00547" w:rsidRDefault="00D00547" w:rsidP="00B50B09"/>
    <w:p w14:paraId="6E48B567" w14:textId="5D94969F" w:rsidR="001F3495" w:rsidRDefault="00D00547" w:rsidP="001F3495">
      <w:pPr>
        <w:widowControl w:val="0"/>
        <w:autoSpaceDE w:val="0"/>
        <w:autoSpaceDN w:val="0"/>
        <w:adjustRightInd w:val="0"/>
        <w:ind w:left="1440" w:hanging="720"/>
      </w:pPr>
      <w:r>
        <w:t>b</w:t>
      </w:r>
      <w:r w:rsidR="001F3495">
        <w:t>)</w:t>
      </w:r>
      <w:r w:rsidR="001F3495">
        <w:tab/>
      </w:r>
      <w:r>
        <w:t xml:space="preserve">Certified </w:t>
      </w:r>
      <w:r w:rsidR="001F3495">
        <w:t>Residential</w:t>
      </w:r>
    </w:p>
    <w:p w14:paraId="766414BE" w14:textId="77777777" w:rsidR="001F3495" w:rsidRDefault="001F3495" w:rsidP="001F3495">
      <w:pPr>
        <w:widowControl w:val="0"/>
        <w:autoSpaceDE w:val="0"/>
        <w:autoSpaceDN w:val="0"/>
        <w:adjustRightInd w:val="0"/>
        <w:ind w:left="1425" w:firstLine="15"/>
      </w:pPr>
      <w:r>
        <w:t>An applicant for licensure as a State Certified Residential Real Estate Appraiser shall meet the following criteria:</w:t>
      </w:r>
    </w:p>
    <w:p w14:paraId="787CC59D" w14:textId="77777777" w:rsidR="001F3495" w:rsidRDefault="001F3495" w:rsidP="001F3495"/>
    <w:p w14:paraId="65B61D55" w14:textId="04384ED2" w:rsidR="001F3495" w:rsidRDefault="001F3495" w:rsidP="00B50B09">
      <w:pPr>
        <w:widowControl w:val="0"/>
        <w:autoSpaceDE w:val="0"/>
        <w:autoSpaceDN w:val="0"/>
        <w:adjustRightInd w:val="0"/>
        <w:ind w:left="2160" w:hanging="720"/>
      </w:pPr>
      <w:r>
        <w:t>1)</w:t>
      </w:r>
      <w:r>
        <w:tab/>
      </w:r>
      <w:r w:rsidR="009341BB">
        <w:t>1,500</w:t>
      </w:r>
      <w:r>
        <w:t xml:space="preserve"> hours of experience obtained during no fewer than </w:t>
      </w:r>
      <w:r w:rsidR="009341BB">
        <w:t>12</w:t>
      </w:r>
      <w:r>
        <w:t xml:space="preserve"> months is required, of which, no less than 50% must be in residential </w:t>
      </w:r>
      <w:r w:rsidR="00A17C0D">
        <w:t>one-to-four</w:t>
      </w:r>
      <w:r>
        <w:t xml:space="preserve"> </w:t>
      </w:r>
      <w:r w:rsidR="00D00547">
        <w:t>units</w:t>
      </w:r>
      <w:r>
        <w:t>, USPAP compliant, appraisal work.  While the hours may be cumulative, the required number of months must accrue before an individual can be certified;</w:t>
      </w:r>
    </w:p>
    <w:p w14:paraId="1690251E" w14:textId="77777777" w:rsidR="001F3495" w:rsidRDefault="001F3495" w:rsidP="001F3495"/>
    <w:p w14:paraId="32EC9E35" w14:textId="77777777" w:rsidR="001F3495" w:rsidRDefault="001F3495" w:rsidP="00B50B09">
      <w:pPr>
        <w:widowControl w:val="0"/>
        <w:autoSpaceDE w:val="0"/>
        <w:autoSpaceDN w:val="0"/>
        <w:adjustRightInd w:val="0"/>
        <w:ind w:left="2166" w:hanging="726"/>
      </w:pPr>
      <w:r>
        <w:t>2)</w:t>
      </w:r>
      <w:r>
        <w:tab/>
        <w:t>200 hours of modular appraisal education as stated in the Guide Notes (</w:t>
      </w:r>
      <w:proofErr w:type="spellStart"/>
      <w:r>
        <w:t>GN</w:t>
      </w:r>
      <w:proofErr w:type="spellEnd"/>
      <w:r>
        <w:t xml:space="preserve">-1) of the </w:t>
      </w:r>
      <w:r w:rsidR="009341BB">
        <w:t>Real Property Appraiser Qualification</w:t>
      </w:r>
      <w:r>
        <w:t xml:space="preserve"> Criteria;</w:t>
      </w:r>
    </w:p>
    <w:p w14:paraId="3A7E1479" w14:textId="77777777" w:rsidR="001F3495" w:rsidRDefault="001F3495" w:rsidP="001F3495"/>
    <w:p w14:paraId="11E428CC" w14:textId="35D26837" w:rsidR="001F3495" w:rsidRDefault="001F3495" w:rsidP="00B50B09">
      <w:pPr>
        <w:widowControl w:val="0"/>
        <w:autoSpaceDE w:val="0"/>
        <w:autoSpaceDN w:val="0"/>
        <w:adjustRightInd w:val="0"/>
        <w:ind w:left="2160" w:hanging="720"/>
      </w:pPr>
      <w:r>
        <w:t>3)</w:t>
      </w:r>
      <w:r>
        <w:tab/>
      </w:r>
      <w:r w:rsidR="009341BB">
        <w:t xml:space="preserve">Utilize one of the six formal education options, as </w:t>
      </w:r>
      <w:r w:rsidR="006C3D7D">
        <w:t>follows</w:t>
      </w:r>
      <w:r w:rsidR="009341BB">
        <w:t>:</w:t>
      </w:r>
    </w:p>
    <w:p w14:paraId="63F4DCD2" w14:textId="77777777" w:rsidR="00922852" w:rsidRDefault="00922852" w:rsidP="00B50B09">
      <w:pPr>
        <w:widowControl w:val="0"/>
        <w:autoSpaceDE w:val="0"/>
        <w:autoSpaceDN w:val="0"/>
        <w:adjustRightInd w:val="0"/>
      </w:pPr>
    </w:p>
    <w:tbl>
      <w:tblPr>
        <w:tblStyle w:val="TableGrid"/>
        <w:tblW w:w="7110" w:type="dxa"/>
        <w:tblInd w:w="2155" w:type="dxa"/>
        <w:tblLook w:val="04A0" w:firstRow="1" w:lastRow="0" w:firstColumn="1" w:lastColumn="0" w:noHBand="0" w:noVBand="1"/>
      </w:tblPr>
      <w:tblGrid>
        <w:gridCol w:w="1080"/>
        <w:gridCol w:w="6030"/>
      </w:tblGrid>
      <w:tr w:rsidR="009341BB" w:rsidRPr="00903207" w14:paraId="1DFAF1B5" w14:textId="77777777" w:rsidTr="00EF161D">
        <w:tc>
          <w:tcPr>
            <w:tcW w:w="1080" w:type="dxa"/>
          </w:tcPr>
          <w:p w14:paraId="78FDCE7B" w14:textId="77777777"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Option 1</w:t>
            </w:r>
          </w:p>
        </w:tc>
        <w:tc>
          <w:tcPr>
            <w:tcW w:w="6030" w:type="dxa"/>
          </w:tcPr>
          <w:p w14:paraId="3BE7439D" w14:textId="1E1DB9F6"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Bachelor</w:t>
            </w:r>
            <w:r w:rsidR="006C3D7D" w:rsidRPr="00692406">
              <w:rPr>
                <w:rFonts w:ascii="Times New Roman" w:eastAsia="Times New Roman" w:hAnsi="Times New Roman" w:cs="Times New Roman"/>
                <w:color w:val="000000"/>
                <w:sz w:val="24"/>
                <w:szCs w:val="24"/>
              </w:rPr>
              <w:t>'</w:t>
            </w:r>
            <w:r w:rsidRPr="00692406">
              <w:rPr>
                <w:rFonts w:ascii="Times New Roman" w:eastAsia="Times New Roman" w:hAnsi="Times New Roman" w:cs="Times New Roman"/>
                <w:color w:val="000000"/>
                <w:sz w:val="24"/>
                <w:szCs w:val="24"/>
              </w:rPr>
              <w:t xml:space="preserve">s Degree or higher or equivalent </w:t>
            </w:r>
            <w:r w:rsidR="00D00547" w:rsidRPr="00A8335B">
              <w:rPr>
                <w:rFonts w:ascii="Times New Roman" w:eastAsia="Times New Roman" w:hAnsi="Times New Roman" w:cs="Times New Roman"/>
                <w:color w:val="000000"/>
                <w:sz w:val="24"/>
                <w:szCs w:val="24"/>
              </w:rPr>
              <w:t xml:space="preserve">in any field of study </w:t>
            </w:r>
            <w:r w:rsidRPr="00A8335B">
              <w:rPr>
                <w:rFonts w:ascii="Times New Roman" w:eastAsia="Times New Roman" w:hAnsi="Times New Roman" w:cs="Times New Roman"/>
                <w:color w:val="000000"/>
                <w:sz w:val="24"/>
                <w:szCs w:val="24"/>
              </w:rPr>
              <w:t xml:space="preserve">from </w:t>
            </w:r>
            <w:r w:rsidR="00D00547" w:rsidRPr="00A8335B">
              <w:rPr>
                <w:rFonts w:ascii="Times New Roman" w:eastAsia="Times New Roman" w:hAnsi="Times New Roman" w:cs="Times New Roman"/>
                <w:color w:val="000000"/>
                <w:sz w:val="24"/>
                <w:szCs w:val="24"/>
              </w:rPr>
              <w:t>a degree-granting</w:t>
            </w:r>
            <w:r w:rsidRPr="00692406">
              <w:rPr>
                <w:rFonts w:ascii="Times New Roman" w:eastAsia="Times New Roman" w:hAnsi="Times New Roman" w:cs="Times New Roman"/>
                <w:color w:val="000000"/>
                <w:sz w:val="24"/>
                <w:szCs w:val="24"/>
              </w:rPr>
              <w:t xml:space="preserve"> college, community college or university; or</w:t>
            </w:r>
          </w:p>
          <w:p w14:paraId="3219AC7C" w14:textId="77777777" w:rsidR="009341BB" w:rsidRPr="00692406" w:rsidRDefault="009341BB" w:rsidP="00EF161D">
            <w:pPr>
              <w:rPr>
                <w:rFonts w:ascii="Times New Roman" w:eastAsia="Times New Roman" w:hAnsi="Times New Roman" w:cs="Times New Roman"/>
                <w:color w:val="000000"/>
                <w:sz w:val="24"/>
                <w:szCs w:val="24"/>
              </w:rPr>
            </w:pPr>
          </w:p>
        </w:tc>
      </w:tr>
      <w:tr w:rsidR="009341BB" w:rsidRPr="00903207" w14:paraId="52EB69EC" w14:textId="77777777" w:rsidTr="00EF161D">
        <w:tc>
          <w:tcPr>
            <w:tcW w:w="1080" w:type="dxa"/>
          </w:tcPr>
          <w:p w14:paraId="3F176C5E" w14:textId="77777777"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Option 2</w:t>
            </w:r>
          </w:p>
        </w:tc>
        <w:tc>
          <w:tcPr>
            <w:tcW w:w="6030" w:type="dxa"/>
          </w:tcPr>
          <w:p w14:paraId="00A53429" w14:textId="7573D6EC" w:rsidR="009341BB" w:rsidRPr="00692406" w:rsidRDefault="00D00547" w:rsidP="00EF161D">
            <w:pPr>
              <w:rPr>
                <w:rFonts w:ascii="Times New Roman" w:eastAsia="Times New Roman" w:hAnsi="Times New Roman" w:cs="Times New Roman"/>
                <w:color w:val="000000"/>
                <w:sz w:val="24"/>
                <w:szCs w:val="24"/>
              </w:rPr>
            </w:pPr>
            <w:r w:rsidRPr="00A8335B">
              <w:rPr>
                <w:rFonts w:ascii="Times New Roman" w:eastAsia="Times New Roman" w:hAnsi="Times New Roman" w:cs="Times New Roman"/>
                <w:color w:val="000000"/>
                <w:sz w:val="24"/>
                <w:szCs w:val="24"/>
              </w:rPr>
              <w:t>Associate</w:t>
            </w:r>
            <w:r w:rsidR="009341BB" w:rsidRPr="00692406">
              <w:rPr>
                <w:rFonts w:ascii="Times New Roman" w:eastAsia="Times New Roman" w:hAnsi="Times New Roman" w:cs="Times New Roman"/>
                <w:color w:val="000000"/>
                <w:sz w:val="24"/>
                <w:szCs w:val="24"/>
              </w:rPr>
              <w:t xml:space="preserve"> Degree in a field of study related to:</w:t>
            </w:r>
          </w:p>
          <w:p w14:paraId="5CCEAC7C" w14:textId="77777777" w:rsidR="009341BB" w:rsidRPr="00692406" w:rsidRDefault="009341BB" w:rsidP="00EF161D">
            <w:pPr>
              <w:rPr>
                <w:rFonts w:ascii="Times New Roman" w:eastAsia="Times New Roman" w:hAnsi="Times New Roman" w:cs="Times New Roman"/>
                <w:color w:val="000000"/>
                <w:sz w:val="24"/>
                <w:szCs w:val="24"/>
              </w:rPr>
            </w:pPr>
          </w:p>
          <w:p w14:paraId="7FBBF599" w14:textId="77777777" w:rsidR="009341BB" w:rsidRPr="00692406" w:rsidRDefault="00BB61B4" w:rsidP="00BB61B4">
            <w:pPr>
              <w:ind w:left="725" w:hanging="360"/>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0"/>
                <w:szCs w:val="20"/>
              </w:rPr>
              <w:tab/>
            </w:r>
            <w:r w:rsidR="009341BB" w:rsidRPr="00692406">
              <w:rPr>
                <w:rFonts w:ascii="Times New Roman" w:hAnsi="Times New Roman" w:cs="Times New Roman"/>
                <w:sz w:val="24"/>
                <w:szCs w:val="24"/>
              </w:rPr>
              <w:t xml:space="preserve">Business Administration; </w:t>
            </w:r>
          </w:p>
          <w:p w14:paraId="68C9F11B" w14:textId="77777777" w:rsidR="009341BB" w:rsidRPr="00692406" w:rsidRDefault="00BB61B4" w:rsidP="00BB61B4">
            <w:pPr>
              <w:ind w:firstLine="36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0"/>
                <w:szCs w:val="20"/>
              </w:rPr>
              <w:tab/>
            </w:r>
            <w:r w:rsidR="009341BB" w:rsidRPr="00692406">
              <w:rPr>
                <w:rFonts w:ascii="Times New Roman" w:hAnsi="Times New Roman" w:cs="Times New Roman"/>
                <w:sz w:val="24"/>
                <w:szCs w:val="24"/>
              </w:rPr>
              <w:t xml:space="preserve">Accounting; </w:t>
            </w:r>
          </w:p>
          <w:p w14:paraId="263382D6" w14:textId="77777777" w:rsidR="009341BB" w:rsidRPr="00692406" w:rsidRDefault="00BB61B4" w:rsidP="00BB61B4">
            <w:pPr>
              <w:ind w:firstLine="36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0"/>
                <w:szCs w:val="20"/>
              </w:rPr>
              <w:tab/>
            </w:r>
            <w:r w:rsidR="009341BB" w:rsidRPr="00692406">
              <w:rPr>
                <w:rFonts w:ascii="Times New Roman" w:hAnsi="Times New Roman" w:cs="Times New Roman"/>
                <w:sz w:val="24"/>
                <w:szCs w:val="24"/>
              </w:rPr>
              <w:t xml:space="preserve">Finance; </w:t>
            </w:r>
          </w:p>
          <w:p w14:paraId="212F000B" w14:textId="77777777" w:rsidR="009341BB" w:rsidRPr="00692406" w:rsidRDefault="00BB61B4" w:rsidP="00BB61B4">
            <w:pPr>
              <w:ind w:firstLine="36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Economics; or</w:t>
            </w:r>
          </w:p>
          <w:p w14:paraId="23217798" w14:textId="77777777" w:rsidR="009341BB" w:rsidRPr="00692406" w:rsidRDefault="00BB61B4" w:rsidP="00BB61B4">
            <w:pPr>
              <w:ind w:firstLine="36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Real Estate; or</w:t>
            </w:r>
          </w:p>
          <w:p w14:paraId="55F5D4A4" w14:textId="77777777" w:rsidR="009341BB" w:rsidRPr="00692406" w:rsidRDefault="009341BB" w:rsidP="00EF161D">
            <w:pPr>
              <w:rPr>
                <w:color w:val="000000"/>
                <w:sz w:val="24"/>
                <w:szCs w:val="24"/>
              </w:rPr>
            </w:pPr>
          </w:p>
        </w:tc>
      </w:tr>
      <w:tr w:rsidR="009341BB" w:rsidRPr="00903207" w14:paraId="6108E65D" w14:textId="77777777" w:rsidTr="00EF161D">
        <w:tc>
          <w:tcPr>
            <w:tcW w:w="1080" w:type="dxa"/>
          </w:tcPr>
          <w:p w14:paraId="2C4B747A" w14:textId="77777777"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lastRenderedPageBreak/>
              <w:t>Option 3</w:t>
            </w:r>
          </w:p>
        </w:tc>
        <w:tc>
          <w:tcPr>
            <w:tcW w:w="6030" w:type="dxa"/>
          </w:tcPr>
          <w:p w14:paraId="65C03BD1" w14:textId="77777777"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Successful completion of 30 semester hours of college-level courses in each of the following topic areas:</w:t>
            </w:r>
          </w:p>
          <w:p w14:paraId="1AC3B66A" w14:textId="77777777" w:rsidR="009341BB" w:rsidRPr="00692406" w:rsidRDefault="009341BB" w:rsidP="00EF161D">
            <w:pPr>
              <w:rPr>
                <w:rFonts w:ascii="Times New Roman" w:eastAsia="Times New Roman" w:hAnsi="Times New Roman" w:cs="Times New Roman"/>
                <w:color w:val="000000"/>
                <w:sz w:val="24"/>
                <w:szCs w:val="24"/>
              </w:rPr>
            </w:pPr>
          </w:p>
          <w:p w14:paraId="6139D327"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English Composition – 3 hours</w:t>
            </w:r>
            <w:r w:rsidR="00ED3F13" w:rsidRPr="00692406">
              <w:rPr>
                <w:rFonts w:ascii="Times New Roman" w:hAnsi="Times New Roman" w:cs="Times New Roman"/>
                <w:sz w:val="24"/>
                <w:szCs w:val="24"/>
              </w:rPr>
              <w:t>;</w:t>
            </w:r>
          </w:p>
          <w:p w14:paraId="0266666C"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Microeconomics – 3 hours</w:t>
            </w:r>
            <w:r w:rsidR="00ED3F13" w:rsidRPr="00692406">
              <w:rPr>
                <w:rFonts w:ascii="Times New Roman" w:hAnsi="Times New Roman" w:cs="Times New Roman"/>
                <w:sz w:val="24"/>
                <w:szCs w:val="24"/>
              </w:rPr>
              <w:t>;</w:t>
            </w:r>
          </w:p>
          <w:p w14:paraId="2D73FC40"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Macroeconomics – 3 hours</w:t>
            </w:r>
            <w:r w:rsidR="00ED3F13" w:rsidRPr="00692406">
              <w:rPr>
                <w:rFonts w:ascii="Times New Roman" w:hAnsi="Times New Roman" w:cs="Times New Roman"/>
                <w:sz w:val="24"/>
                <w:szCs w:val="24"/>
              </w:rPr>
              <w:t>;</w:t>
            </w:r>
          </w:p>
          <w:p w14:paraId="55A0F3E0"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Finance – 3 hours</w:t>
            </w:r>
            <w:r w:rsidR="00ED3F13" w:rsidRPr="00692406">
              <w:rPr>
                <w:rFonts w:ascii="Times New Roman" w:hAnsi="Times New Roman" w:cs="Times New Roman"/>
                <w:sz w:val="24"/>
                <w:szCs w:val="24"/>
              </w:rPr>
              <w:t>;</w:t>
            </w:r>
          </w:p>
          <w:p w14:paraId="1AB8B3F1" w14:textId="780923A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Algebra, Geometry, or</w:t>
            </w:r>
            <w:r w:rsidR="009341BB" w:rsidRPr="00A8335B">
              <w:rPr>
                <w:rFonts w:ascii="Times New Roman" w:hAnsi="Times New Roman" w:cs="Times New Roman"/>
                <w:sz w:val="24"/>
                <w:szCs w:val="24"/>
              </w:rPr>
              <w:t xml:space="preserve"> </w:t>
            </w:r>
            <w:r w:rsidR="00D00547" w:rsidRPr="00A8335B">
              <w:rPr>
                <w:rFonts w:ascii="Times New Roman" w:hAnsi="Times New Roman" w:cs="Times New Roman"/>
                <w:sz w:val="24"/>
                <w:szCs w:val="24"/>
              </w:rPr>
              <w:t>higher mathematics</w:t>
            </w:r>
            <w:r w:rsidR="009341BB" w:rsidRPr="00692406">
              <w:rPr>
                <w:rFonts w:ascii="Times New Roman" w:hAnsi="Times New Roman" w:cs="Times New Roman"/>
                <w:sz w:val="24"/>
                <w:szCs w:val="24"/>
              </w:rPr>
              <w:t xml:space="preserve"> – 3 hours</w:t>
            </w:r>
            <w:r w:rsidR="00ED3F13" w:rsidRPr="00692406">
              <w:rPr>
                <w:rFonts w:ascii="Times New Roman" w:hAnsi="Times New Roman" w:cs="Times New Roman"/>
                <w:sz w:val="24"/>
                <w:szCs w:val="24"/>
              </w:rPr>
              <w:t>;</w:t>
            </w:r>
          </w:p>
          <w:p w14:paraId="3ADBD6AE"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Statistics – 3 hours</w:t>
            </w:r>
            <w:r w:rsidR="00ED3F13" w:rsidRPr="00692406">
              <w:rPr>
                <w:rFonts w:ascii="Times New Roman" w:hAnsi="Times New Roman" w:cs="Times New Roman"/>
                <w:sz w:val="24"/>
                <w:szCs w:val="24"/>
              </w:rPr>
              <w:t>;</w:t>
            </w:r>
          </w:p>
          <w:p w14:paraId="1EC7988C"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Computer Science – 3 hours</w:t>
            </w:r>
            <w:r w:rsidR="00ED3F13" w:rsidRPr="00692406">
              <w:rPr>
                <w:rFonts w:ascii="Times New Roman" w:hAnsi="Times New Roman" w:cs="Times New Roman"/>
                <w:sz w:val="24"/>
                <w:szCs w:val="24"/>
              </w:rPr>
              <w:t>;</w:t>
            </w:r>
          </w:p>
          <w:p w14:paraId="6A33E356"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Business Law or Real Estate Law – 3 hours</w:t>
            </w:r>
            <w:r w:rsidR="00ED3F13" w:rsidRPr="00692406">
              <w:rPr>
                <w:rFonts w:ascii="Times New Roman" w:hAnsi="Times New Roman" w:cs="Times New Roman"/>
                <w:sz w:val="24"/>
                <w:szCs w:val="24"/>
              </w:rPr>
              <w:t>; and</w:t>
            </w:r>
          </w:p>
          <w:p w14:paraId="63A54816" w14:textId="77777777" w:rsidR="009341BB" w:rsidRPr="00692406" w:rsidRDefault="00BB61B4" w:rsidP="00BB61B4">
            <w:pPr>
              <w:ind w:left="725" w:hanging="355"/>
              <w:rPr>
                <w:rFonts w:ascii="Times New Roman" w:hAnsi="Times New Roman" w:cs="Times New Roman"/>
                <w:sz w:val="24"/>
                <w:szCs w:val="24"/>
              </w:rPr>
            </w:pP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Two elective courses in any of the previous topics in Option 3 or in:</w:t>
            </w:r>
          </w:p>
          <w:p w14:paraId="56CB58C5" w14:textId="77777777" w:rsidR="009341BB" w:rsidRPr="00692406" w:rsidRDefault="00F82315" w:rsidP="00F82315">
            <w:pPr>
              <w:tabs>
                <w:tab w:val="left" w:pos="1085"/>
              </w:tabs>
              <w:ind w:left="725" w:hanging="725"/>
              <w:rPr>
                <w:rFonts w:ascii="Times New Roman" w:hAnsi="Times New Roman" w:cs="Times New Roman"/>
                <w:sz w:val="24"/>
                <w:szCs w:val="24"/>
              </w:rPr>
            </w:pPr>
            <w:r w:rsidRPr="00692406">
              <w:rPr>
                <w:rFonts w:ascii="Times New Roman" w:hAnsi="Times New Roman" w:cs="Times New Roman"/>
                <w:sz w:val="24"/>
                <w:szCs w:val="24"/>
              </w:rPr>
              <w:tab/>
            </w:r>
            <w:r w:rsidRPr="00692406">
              <w:rPr>
                <w:rFonts w:ascii="Times New Roman" w:hAnsi="Times New Roman" w:cs="Times New Roman"/>
                <w:sz w:val="20"/>
                <w:szCs w:val="20"/>
              </w:rPr>
              <w:t>●</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 xml:space="preserve">Accounting, Geography, Agricultural </w:t>
            </w:r>
            <w:r w:rsidRPr="00692406">
              <w:rPr>
                <w:rFonts w:ascii="Times New Roman" w:hAnsi="Times New Roman" w:cs="Times New Roman"/>
                <w:sz w:val="24"/>
                <w:szCs w:val="24"/>
              </w:rPr>
              <w:tab/>
            </w:r>
            <w:r w:rsidR="009341BB" w:rsidRPr="00692406">
              <w:rPr>
                <w:rFonts w:ascii="Times New Roman" w:hAnsi="Times New Roman" w:cs="Times New Roman"/>
                <w:sz w:val="24"/>
                <w:szCs w:val="24"/>
              </w:rPr>
              <w:t>Economics, Business Management, or</w:t>
            </w:r>
          </w:p>
          <w:p w14:paraId="5219632B" w14:textId="77777777" w:rsidR="009341BB" w:rsidRPr="00692406" w:rsidRDefault="00F82315" w:rsidP="00F82315">
            <w:pPr>
              <w:ind w:left="1085" w:hanging="1085"/>
              <w:rPr>
                <w:rFonts w:ascii="Times New Roman" w:hAnsi="Times New Roman" w:cs="Times New Roman"/>
                <w:sz w:val="24"/>
                <w:szCs w:val="24"/>
              </w:rPr>
            </w:pPr>
            <w:r w:rsidRPr="00692406">
              <w:rPr>
                <w:rFonts w:ascii="Times New Roman" w:hAnsi="Times New Roman" w:cs="Times New Roman"/>
                <w:sz w:val="24"/>
                <w:szCs w:val="24"/>
              </w:rPr>
              <w:tab/>
            </w:r>
            <w:r w:rsidR="009341BB" w:rsidRPr="00692406">
              <w:rPr>
                <w:rFonts w:ascii="Times New Roman" w:hAnsi="Times New Roman" w:cs="Times New Roman"/>
                <w:sz w:val="24"/>
                <w:szCs w:val="24"/>
              </w:rPr>
              <w:t>Real Estate – 3 hours each; or</w:t>
            </w:r>
          </w:p>
          <w:p w14:paraId="32FE4E26" w14:textId="77777777" w:rsidR="009341BB" w:rsidRPr="00692406" w:rsidRDefault="009341BB" w:rsidP="00EF161D">
            <w:pPr>
              <w:rPr>
                <w:color w:val="000000"/>
                <w:sz w:val="24"/>
                <w:szCs w:val="24"/>
              </w:rPr>
            </w:pPr>
          </w:p>
        </w:tc>
      </w:tr>
      <w:tr w:rsidR="009341BB" w:rsidRPr="00903207" w14:paraId="0C12E9A8" w14:textId="77777777" w:rsidTr="00EF161D">
        <w:tc>
          <w:tcPr>
            <w:tcW w:w="1080" w:type="dxa"/>
          </w:tcPr>
          <w:p w14:paraId="2D7A6078" w14:textId="77777777"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Option 4</w:t>
            </w:r>
          </w:p>
        </w:tc>
        <w:tc>
          <w:tcPr>
            <w:tcW w:w="6030" w:type="dxa"/>
          </w:tcPr>
          <w:p w14:paraId="4AD39789" w14:textId="5F975EF0"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 xml:space="preserve">Successful completion of at least 30 </w:t>
            </w:r>
            <w:r w:rsidR="00ED3F13" w:rsidRPr="00692406">
              <w:rPr>
                <w:rFonts w:ascii="Times New Roman" w:eastAsia="Times New Roman" w:hAnsi="Times New Roman" w:cs="Times New Roman"/>
                <w:color w:val="000000"/>
                <w:sz w:val="24"/>
                <w:szCs w:val="24"/>
              </w:rPr>
              <w:t xml:space="preserve">semester </w:t>
            </w:r>
            <w:r w:rsidRPr="00692406">
              <w:rPr>
                <w:rFonts w:ascii="Times New Roman" w:eastAsia="Times New Roman" w:hAnsi="Times New Roman" w:cs="Times New Roman"/>
                <w:color w:val="000000"/>
                <w:sz w:val="24"/>
                <w:szCs w:val="24"/>
              </w:rPr>
              <w:t>hours of College Level Examination Program (</w:t>
            </w:r>
            <w:proofErr w:type="spellStart"/>
            <w:r w:rsidRPr="00692406">
              <w:rPr>
                <w:rFonts w:ascii="Times New Roman" w:eastAsia="Times New Roman" w:hAnsi="Times New Roman" w:cs="Times New Roman"/>
                <w:color w:val="000000"/>
                <w:sz w:val="24"/>
                <w:szCs w:val="24"/>
              </w:rPr>
              <w:t>CLEP</w:t>
            </w:r>
            <w:proofErr w:type="spellEnd"/>
            <w:r w:rsidRPr="00692406">
              <w:rPr>
                <w:rFonts w:ascii="Times New Roman" w:eastAsia="Times New Roman" w:hAnsi="Times New Roman" w:cs="Times New Roman"/>
                <w:color w:val="000000"/>
                <w:sz w:val="24"/>
                <w:szCs w:val="24"/>
              </w:rPr>
              <w:t xml:space="preserve">) examinations that cover each of the specific topic areas in  the </w:t>
            </w:r>
            <w:proofErr w:type="spellStart"/>
            <w:r w:rsidRPr="00692406">
              <w:rPr>
                <w:rFonts w:ascii="Times New Roman" w:eastAsia="Times New Roman" w:hAnsi="Times New Roman" w:cs="Times New Roman"/>
                <w:color w:val="000000"/>
                <w:sz w:val="24"/>
                <w:szCs w:val="24"/>
              </w:rPr>
              <w:t>CLEP</w:t>
            </w:r>
            <w:proofErr w:type="spellEnd"/>
            <w:r w:rsidRPr="00692406">
              <w:rPr>
                <w:rFonts w:ascii="Times New Roman" w:eastAsia="Times New Roman" w:hAnsi="Times New Roman" w:cs="Times New Roman"/>
                <w:color w:val="000000"/>
                <w:sz w:val="24"/>
                <w:szCs w:val="24"/>
              </w:rPr>
              <w:t xml:space="preserve"> Equivalency Table below; or</w:t>
            </w:r>
          </w:p>
          <w:p w14:paraId="32694899" w14:textId="77777777" w:rsidR="009341BB" w:rsidRPr="00692406" w:rsidRDefault="009341BB" w:rsidP="00EF161D">
            <w:pPr>
              <w:rPr>
                <w:rFonts w:ascii="Times New Roman" w:eastAsia="Times New Roman" w:hAnsi="Times New Roman" w:cs="Times New Roman"/>
                <w:color w:val="000000"/>
                <w:sz w:val="24"/>
                <w:szCs w:val="24"/>
              </w:rPr>
            </w:pPr>
          </w:p>
        </w:tc>
      </w:tr>
      <w:tr w:rsidR="009341BB" w:rsidRPr="00903207" w14:paraId="5F3D7275" w14:textId="77777777" w:rsidTr="00EF161D">
        <w:tc>
          <w:tcPr>
            <w:tcW w:w="1080" w:type="dxa"/>
          </w:tcPr>
          <w:p w14:paraId="4C9A7DDD" w14:textId="77777777" w:rsidR="009341BB" w:rsidRPr="00692406" w:rsidRDefault="009341BB" w:rsidP="00EF161D">
            <w:pPr>
              <w:rPr>
                <w:rFonts w:ascii="Times New Roman" w:eastAsia="Times New Roman" w:hAnsi="Times New Roman" w:cs="Times New Roman"/>
                <w:color w:val="000000"/>
                <w:sz w:val="24"/>
                <w:szCs w:val="24"/>
              </w:rPr>
            </w:pPr>
            <w:r w:rsidRPr="00692406">
              <w:rPr>
                <w:rFonts w:ascii="Times New Roman" w:eastAsia="Times New Roman" w:hAnsi="Times New Roman" w:cs="Times New Roman"/>
                <w:color w:val="000000"/>
                <w:sz w:val="24"/>
                <w:szCs w:val="24"/>
              </w:rPr>
              <w:t>Option 5</w:t>
            </w:r>
          </w:p>
        </w:tc>
        <w:tc>
          <w:tcPr>
            <w:tcW w:w="6030" w:type="dxa"/>
          </w:tcPr>
          <w:p w14:paraId="5DDB6B17" w14:textId="4D21FC7F" w:rsidR="009341BB" w:rsidRPr="00A8335B" w:rsidRDefault="009341BB" w:rsidP="00EF161D">
            <w:pPr>
              <w:rPr>
                <w:rFonts w:ascii="Times New Roman" w:eastAsia="Times New Roman" w:hAnsi="Times New Roman" w:cs="Times New Roman"/>
                <w:color w:val="000000"/>
                <w:sz w:val="24"/>
                <w:szCs w:val="24"/>
              </w:rPr>
            </w:pPr>
            <w:r w:rsidRPr="00A8335B">
              <w:rPr>
                <w:rFonts w:ascii="Times New Roman" w:eastAsia="Times New Roman" w:hAnsi="Times New Roman" w:cs="Times New Roman"/>
                <w:color w:val="000000"/>
                <w:sz w:val="24"/>
                <w:szCs w:val="24"/>
              </w:rPr>
              <w:t xml:space="preserve">Any combination of Option 3 and Option 4 that </w:t>
            </w:r>
            <w:r w:rsidR="00D00547" w:rsidRPr="00A8335B">
              <w:rPr>
                <w:rFonts w:ascii="Times New Roman" w:eastAsia="Times New Roman" w:hAnsi="Times New Roman" w:cs="Times New Roman"/>
                <w:color w:val="000000"/>
                <w:sz w:val="24"/>
                <w:szCs w:val="24"/>
              </w:rPr>
              <w:t>ensures coverage</w:t>
            </w:r>
            <w:r w:rsidRPr="00A8335B">
              <w:rPr>
                <w:rFonts w:ascii="Times New Roman" w:eastAsia="Times New Roman" w:hAnsi="Times New Roman" w:cs="Times New Roman"/>
                <w:color w:val="000000"/>
                <w:sz w:val="24"/>
                <w:szCs w:val="24"/>
              </w:rPr>
              <w:t xml:space="preserve"> of the topics </w:t>
            </w:r>
            <w:r w:rsidR="00A8335B" w:rsidRPr="00A8335B">
              <w:rPr>
                <w:rFonts w:ascii="Times New Roman" w:eastAsia="Times New Roman" w:hAnsi="Times New Roman" w:cs="Times New Roman"/>
                <w:color w:val="000000"/>
                <w:sz w:val="24"/>
                <w:szCs w:val="24"/>
              </w:rPr>
              <w:t xml:space="preserve">and hours </w:t>
            </w:r>
            <w:r w:rsidRPr="00A8335B">
              <w:rPr>
                <w:rFonts w:ascii="Times New Roman" w:eastAsia="Times New Roman" w:hAnsi="Times New Roman" w:cs="Times New Roman"/>
                <w:color w:val="000000"/>
                <w:sz w:val="24"/>
                <w:szCs w:val="24"/>
              </w:rPr>
              <w:t>identified; or</w:t>
            </w:r>
          </w:p>
          <w:p w14:paraId="45A82919" w14:textId="77777777" w:rsidR="009341BB" w:rsidRPr="00A8335B" w:rsidRDefault="009341BB" w:rsidP="00EF161D">
            <w:pPr>
              <w:rPr>
                <w:rFonts w:ascii="Times New Roman" w:eastAsia="Times New Roman" w:hAnsi="Times New Roman" w:cs="Times New Roman"/>
                <w:color w:val="000000"/>
                <w:sz w:val="24"/>
                <w:szCs w:val="24"/>
              </w:rPr>
            </w:pPr>
          </w:p>
        </w:tc>
      </w:tr>
      <w:tr w:rsidR="009341BB" w:rsidRPr="00903207" w14:paraId="7C9158E9" w14:textId="77777777" w:rsidTr="00EF161D">
        <w:tc>
          <w:tcPr>
            <w:tcW w:w="1080" w:type="dxa"/>
          </w:tcPr>
          <w:p w14:paraId="535CCC31" w14:textId="77777777" w:rsidR="009341BB" w:rsidRPr="00692406" w:rsidRDefault="009341BB" w:rsidP="00EF161D">
            <w:pPr>
              <w:rPr>
                <w:rFonts w:ascii="Times New Roman" w:eastAsia="Times New Roman" w:hAnsi="Times New Roman" w:cs="Times New Roman"/>
                <w:color w:val="000000"/>
              </w:rPr>
            </w:pPr>
            <w:r w:rsidRPr="00692406">
              <w:rPr>
                <w:rFonts w:ascii="Times New Roman" w:eastAsia="Times New Roman" w:hAnsi="Times New Roman" w:cs="Times New Roman"/>
                <w:color w:val="000000"/>
              </w:rPr>
              <w:t>Option 6</w:t>
            </w:r>
          </w:p>
        </w:tc>
        <w:tc>
          <w:tcPr>
            <w:tcW w:w="6030" w:type="dxa"/>
          </w:tcPr>
          <w:p w14:paraId="2A125DE7" w14:textId="405C658A" w:rsidR="009341BB" w:rsidRPr="00A8335B" w:rsidRDefault="009341BB" w:rsidP="00EF161D">
            <w:pPr>
              <w:rPr>
                <w:rFonts w:ascii="Times New Roman" w:eastAsia="Times New Roman" w:hAnsi="Times New Roman" w:cs="Times New Roman"/>
                <w:color w:val="000000"/>
                <w:sz w:val="24"/>
                <w:szCs w:val="24"/>
              </w:rPr>
            </w:pPr>
            <w:r w:rsidRPr="00A8335B">
              <w:rPr>
                <w:rFonts w:ascii="Times New Roman" w:eastAsia="Times New Roman" w:hAnsi="Times New Roman" w:cs="Times New Roman"/>
                <w:color w:val="000000"/>
                <w:sz w:val="24"/>
                <w:szCs w:val="24"/>
              </w:rPr>
              <w:t xml:space="preserve">No college-level education provided that the applicant held an active </w:t>
            </w:r>
            <w:r w:rsidR="00A8335B" w:rsidRPr="00A8335B">
              <w:rPr>
                <w:rFonts w:ascii="Times New Roman" w:eastAsia="Times New Roman" w:hAnsi="Times New Roman" w:cs="Times New Roman"/>
                <w:color w:val="000000"/>
                <w:sz w:val="24"/>
                <w:szCs w:val="24"/>
              </w:rPr>
              <w:t>credential</w:t>
            </w:r>
            <w:r w:rsidRPr="00A8335B">
              <w:rPr>
                <w:rFonts w:ascii="Times New Roman" w:eastAsia="Times New Roman" w:hAnsi="Times New Roman" w:cs="Times New Roman"/>
                <w:color w:val="000000"/>
                <w:sz w:val="24"/>
                <w:szCs w:val="24"/>
              </w:rPr>
              <w:t xml:space="preserve"> as a </w:t>
            </w:r>
            <w:r w:rsidR="00F82315" w:rsidRPr="00A8335B">
              <w:rPr>
                <w:rFonts w:ascii="Times New Roman" w:eastAsia="Times New Roman" w:hAnsi="Times New Roman" w:cs="Times New Roman"/>
                <w:color w:val="000000"/>
                <w:sz w:val="24"/>
                <w:szCs w:val="24"/>
              </w:rPr>
              <w:t>L</w:t>
            </w:r>
            <w:r w:rsidRPr="00A8335B">
              <w:rPr>
                <w:rFonts w:ascii="Times New Roman" w:eastAsia="Times New Roman" w:hAnsi="Times New Roman" w:cs="Times New Roman"/>
                <w:color w:val="000000"/>
                <w:sz w:val="24"/>
                <w:szCs w:val="24"/>
              </w:rPr>
              <w:t xml:space="preserve">icensed </w:t>
            </w:r>
            <w:r w:rsidR="00F82315" w:rsidRPr="00A8335B">
              <w:rPr>
                <w:rFonts w:ascii="Times New Roman" w:eastAsia="Times New Roman" w:hAnsi="Times New Roman" w:cs="Times New Roman"/>
                <w:color w:val="000000"/>
                <w:sz w:val="24"/>
                <w:szCs w:val="24"/>
              </w:rPr>
              <w:t>R</w:t>
            </w:r>
            <w:r w:rsidRPr="00A8335B">
              <w:rPr>
                <w:rFonts w:ascii="Times New Roman" w:eastAsia="Times New Roman" w:hAnsi="Times New Roman" w:cs="Times New Roman"/>
                <w:color w:val="000000"/>
                <w:sz w:val="24"/>
                <w:szCs w:val="24"/>
              </w:rPr>
              <w:t xml:space="preserve">esidential </w:t>
            </w:r>
            <w:r w:rsidR="00874C4C">
              <w:rPr>
                <w:rFonts w:ascii="Times New Roman" w:eastAsia="Times New Roman" w:hAnsi="Times New Roman" w:cs="Times New Roman"/>
                <w:color w:val="000000"/>
                <w:sz w:val="24"/>
                <w:szCs w:val="24"/>
              </w:rPr>
              <w:t>A</w:t>
            </w:r>
            <w:r w:rsidR="00A8335B" w:rsidRPr="00A8335B">
              <w:rPr>
                <w:rFonts w:ascii="Times New Roman" w:eastAsia="Times New Roman" w:hAnsi="Times New Roman" w:cs="Times New Roman"/>
                <w:color w:val="000000"/>
                <w:sz w:val="24"/>
                <w:szCs w:val="24"/>
              </w:rPr>
              <w:t>ppraiser</w:t>
            </w:r>
            <w:r w:rsidRPr="00A8335B">
              <w:rPr>
                <w:rFonts w:ascii="Times New Roman" w:eastAsia="Times New Roman" w:hAnsi="Times New Roman" w:cs="Times New Roman"/>
                <w:color w:val="000000"/>
                <w:sz w:val="24"/>
                <w:szCs w:val="24"/>
              </w:rPr>
              <w:t xml:space="preserve"> for a minimum of five years and </w:t>
            </w:r>
            <w:r w:rsidR="00A8335B">
              <w:rPr>
                <w:rFonts w:ascii="Times New Roman" w:eastAsia="Times New Roman" w:hAnsi="Times New Roman" w:cs="Times New Roman"/>
                <w:color w:val="000000"/>
                <w:sz w:val="24"/>
                <w:szCs w:val="24"/>
              </w:rPr>
              <w:t>has</w:t>
            </w:r>
            <w:r w:rsidRPr="00A8335B">
              <w:rPr>
                <w:rFonts w:ascii="Times New Roman" w:eastAsia="Times New Roman" w:hAnsi="Times New Roman" w:cs="Times New Roman"/>
                <w:color w:val="000000"/>
                <w:sz w:val="24"/>
                <w:szCs w:val="24"/>
              </w:rPr>
              <w:t xml:space="preserve"> no record of any adverse, final, and non-appealable enforcement action affecting the Licensed Residential Appraiser</w:t>
            </w:r>
            <w:r w:rsidR="00F82315" w:rsidRPr="00A8335B">
              <w:rPr>
                <w:rFonts w:ascii="Times New Roman" w:eastAsia="Times New Roman" w:hAnsi="Times New Roman" w:cs="Times New Roman"/>
                <w:color w:val="000000"/>
                <w:sz w:val="24"/>
                <w:szCs w:val="24"/>
              </w:rPr>
              <w:t>'</w:t>
            </w:r>
            <w:r w:rsidRPr="00A8335B">
              <w:rPr>
                <w:rFonts w:ascii="Times New Roman" w:eastAsia="Times New Roman" w:hAnsi="Times New Roman" w:cs="Times New Roman"/>
                <w:color w:val="000000"/>
                <w:sz w:val="24"/>
                <w:szCs w:val="24"/>
              </w:rPr>
              <w:t>s legal eligibility to engage in appraisal practice within the five years immediately preceding the date of application for a Certified Residential credential.</w:t>
            </w:r>
          </w:p>
          <w:p w14:paraId="1DA92230" w14:textId="77777777" w:rsidR="009341BB" w:rsidRPr="00A8335B" w:rsidRDefault="009341BB" w:rsidP="00EF161D">
            <w:pPr>
              <w:rPr>
                <w:rFonts w:ascii="Times New Roman" w:eastAsia="Times New Roman" w:hAnsi="Times New Roman" w:cs="Times New Roman"/>
                <w:color w:val="000000"/>
                <w:sz w:val="24"/>
                <w:szCs w:val="24"/>
              </w:rPr>
            </w:pPr>
          </w:p>
        </w:tc>
      </w:tr>
    </w:tbl>
    <w:p w14:paraId="6F0CDBCD" w14:textId="77777777" w:rsidR="009341BB" w:rsidRDefault="009341BB" w:rsidP="001F3495"/>
    <w:tbl>
      <w:tblPr>
        <w:tblStyle w:val="TableGrid"/>
        <w:tblW w:w="0" w:type="auto"/>
        <w:tblInd w:w="2155" w:type="dxa"/>
        <w:tblLook w:val="04A0" w:firstRow="1" w:lastRow="0" w:firstColumn="1" w:lastColumn="0" w:noHBand="0" w:noVBand="1"/>
      </w:tblPr>
      <w:tblGrid>
        <w:gridCol w:w="2160"/>
        <w:gridCol w:w="1890"/>
        <w:gridCol w:w="3060"/>
      </w:tblGrid>
      <w:tr w:rsidR="009341BB" w:rsidRPr="00F26FEB" w14:paraId="097BDC7B" w14:textId="77777777" w:rsidTr="00EF161D">
        <w:tc>
          <w:tcPr>
            <w:tcW w:w="7110" w:type="dxa"/>
            <w:gridSpan w:val="3"/>
            <w:shd w:val="clear" w:color="auto" w:fill="D9D9D9" w:themeFill="background1" w:themeFillShade="D9"/>
          </w:tcPr>
          <w:p w14:paraId="5B593CBC" w14:textId="77777777" w:rsidR="009341BB" w:rsidRPr="00F26FEB" w:rsidRDefault="009341BB" w:rsidP="00EF161D">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roofErr w:type="spellStart"/>
            <w:r w:rsidRPr="00F26FEB">
              <w:rPr>
                <w:rFonts w:ascii="Times New Roman" w:eastAsia="Times New Roman" w:hAnsi="Times New Roman" w:cs="Times New Roman"/>
                <w:b/>
                <w:color w:val="000000"/>
              </w:rPr>
              <w:t>CLEP</w:t>
            </w:r>
            <w:proofErr w:type="spellEnd"/>
            <w:r w:rsidRPr="00F26FEB">
              <w:rPr>
                <w:rFonts w:ascii="Times New Roman" w:eastAsia="Times New Roman" w:hAnsi="Times New Roman" w:cs="Times New Roman"/>
                <w:b/>
                <w:color w:val="000000"/>
              </w:rPr>
              <w:t xml:space="preserve"> Equivalency Table</w:t>
            </w:r>
          </w:p>
        </w:tc>
      </w:tr>
      <w:tr w:rsidR="009341BB" w:rsidRPr="00F26FEB" w14:paraId="3F7FAE63" w14:textId="77777777" w:rsidTr="00EF161D">
        <w:tc>
          <w:tcPr>
            <w:tcW w:w="2160" w:type="dxa"/>
          </w:tcPr>
          <w:p w14:paraId="6FC6088A" w14:textId="77777777" w:rsidR="009341BB" w:rsidRPr="00F26FEB" w:rsidRDefault="009341BB" w:rsidP="00EF161D">
            <w:pPr>
              <w:rPr>
                <w:rFonts w:ascii="Times New Roman" w:eastAsia="Times New Roman" w:hAnsi="Times New Roman" w:cs="Times New Roman"/>
                <w:b/>
                <w:color w:val="000000"/>
              </w:rPr>
            </w:pPr>
            <w:proofErr w:type="spellStart"/>
            <w:r w:rsidRPr="00F26FEB">
              <w:rPr>
                <w:rFonts w:ascii="Times New Roman" w:eastAsia="Times New Roman" w:hAnsi="Times New Roman" w:cs="Times New Roman"/>
                <w:b/>
                <w:color w:val="000000"/>
              </w:rPr>
              <w:t>CLEP</w:t>
            </w:r>
            <w:proofErr w:type="spellEnd"/>
            <w:r w:rsidRPr="00F26FEB">
              <w:rPr>
                <w:rFonts w:ascii="Times New Roman" w:eastAsia="Times New Roman" w:hAnsi="Times New Roman" w:cs="Times New Roman"/>
                <w:b/>
                <w:color w:val="000000"/>
              </w:rPr>
              <w:t xml:space="preserve"> Exams</w:t>
            </w:r>
          </w:p>
        </w:tc>
        <w:tc>
          <w:tcPr>
            <w:tcW w:w="1890" w:type="dxa"/>
          </w:tcPr>
          <w:p w14:paraId="1B427645" w14:textId="77777777" w:rsidR="009341BB" w:rsidRPr="00F26FEB" w:rsidRDefault="009341BB" w:rsidP="00EF161D">
            <w:pPr>
              <w:rPr>
                <w:rFonts w:ascii="Times New Roman" w:eastAsia="Times New Roman" w:hAnsi="Times New Roman" w:cs="Times New Roman"/>
                <w:b/>
                <w:color w:val="000000"/>
              </w:rPr>
            </w:pPr>
            <w:proofErr w:type="spellStart"/>
            <w:r w:rsidRPr="00F26FEB">
              <w:rPr>
                <w:rFonts w:ascii="Times New Roman" w:eastAsia="Times New Roman" w:hAnsi="Times New Roman" w:cs="Times New Roman"/>
                <w:b/>
                <w:color w:val="000000"/>
              </w:rPr>
              <w:t>CLEP</w:t>
            </w:r>
            <w:proofErr w:type="spellEnd"/>
            <w:r w:rsidRPr="00F26FEB">
              <w:rPr>
                <w:rFonts w:ascii="Times New Roman" w:eastAsia="Times New Roman" w:hAnsi="Times New Roman" w:cs="Times New Roman"/>
                <w:b/>
                <w:color w:val="000000"/>
              </w:rPr>
              <w:t xml:space="preserve"> Semester</w:t>
            </w:r>
          </w:p>
          <w:p w14:paraId="5FBFEA57" w14:textId="77777777" w:rsidR="009341BB" w:rsidRPr="00F26FEB" w:rsidRDefault="009341BB" w:rsidP="00EF161D">
            <w:pPr>
              <w:rPr>
                <w:rFonts w:ascii="Times New Roman" w:eastAsia="Times New Roman" w:hAnsi="Times New Roman" w:cs="Times New Roman"/>
                <w:b/>
                <w:color w:val="000000"/>
              </w:rPr>
            </w:pPr>
            <w:r w:rsidRPr="00F26FEB">
              <w:rPr>
                <w:rFonts w:ascii="Times New Roman" w:eastAsia="Times New Roman" w:hAnsi="Times New Roman" w:cs="Times New Roman"/>
                <w:b/>
                <w:color w:val="000000"/>
              </w:rPr>
              <w:t>Hours Granted</w:t>
            </w:r>
          </w:p>
        </w:tc>
        <w:tc>
          <w:tcPr>
            <w:tcW w:w="3060" w:type="dxa"/>
          </w:tcPr>
          <w:p w14:paraId="608DEB10" w14:textId="77777777" w:rsidR="009341BB" w:rsidRPr="00F26FEB" w:rsidRDefault="009341BB" w:rsidP="00EF161D">
            <w:pPr>
              <w:rPr>
                <w:rFonts w:ascii="Times New Roman" w:eastAsia="Times New Roman" w:hAnsi="Times New Roman" w:cs="Times New Roman"/>
                <w:b/>
                <w:color w:val="000000"/>
              </w:rPr>
            </w:pPr>
            <w:r w:rsidRPr="00F26FEB">
              <w:rPr>
                <w:rFonts w:ascii="Times New Roman" w:eastAsia="Times New Roman" w:hAnsi="Times New Roman" w:cs="Times New Roman"/>
                <w:b/>
                <w:color w:val="000000"/>
              </w:rPr>
              <w:t>Applicable College Courses</w:t>
            </w:r>
          </w:p>
        </w:tc>
      </w:tr>
      <w:tr w:rsidR="009341BB" w:rsidRPr="00F26FEB" w14:paraId="10AAB188" w14:textId="77777777" w:rsidTr="00EF161D">
        <w:tc>
          <w:tcPr>
            <w:tcW w:w="2160" w:type="dxa"/>
            <w:vAlign w:val="center"/>
          </w:tcPr>
          <w:p w14:paraId="2051E32F"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lastRenderedPageBreak/>
              <w:t>College Algebra</w:t>
            </w:r>
          </w:p>
        </w:tc>
        <w:tc>
          <w:tcPr>
            <w:tcW w:w="1890" w:type="dxa"/>
            <w:vAlign w:val="center"/>
          </w:tcPr>
          <w:p w14:paraId="0085460A"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3</w:t>
            </w:r>
          </w:p>
        </w:tc>
        <w:tc>
          <w:tcPr>
            <w:tcW w:w="3060" w:type="dxa"/>
          </w:tcPr>
          <w:p w14:paraId="13DC9772"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Algebra, Geometry, Statistics, or Higher Mathematics</w:t>
            </w:r>
          </w:p>
        </w:tc>
      </w:tr>
      <w:tr w:rsidR="009341BB" w:rsidRPr="00F26FEB" w14:paraId="22B45BEE" w14:textId="77777777" w:rsidTr="00EF161D">
        <w:tc>
          <w:tcPr>
            <w:tcW w:w="2160" w:type="dxa"/>
            <w:vAlign w:val="center"/>
          </w:tcPr>
          <w:p w14:paraId="7F696776"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College Composition</w:t>
            </w:r>
          </w:p>
        </w:tc>
        <w:tc>
          <w:tcPr>
            <w:tcW w:w="1890" w:type="dxa"/>
            <w:vAlign w:val="center"/>
          </w:tcPr>
          <w:p w14:paraId="09B31324"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6</w:t>
            </w:r>
          </w:p>
        </w:tc>
        <w:tc>
          <w:tcPr>
            <w:tcW w:w="3060" w:type="dxa"/>
          </w:tcPr>
          <w:p w14:paraId="35F21249"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English Composition</w:t>
            </w:r>
          </w:p>
        </w:tc>
      </w:tr>
      <w:tr w:rsidR="009341BB" w:rsidRPr="00F26FEB" w14:paraId="7A78E9E4" w14:textId="77777777" w:rsidTr="00EF161D">
        <w:tc>
          <w:tcPr>
            <w:tcW w:w="2160" w:type="dxa"/>
            <w:vAlign w:val="center"/>
          </w:tcPr>
          <w:p w14:paraId="7C377207"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College Composition Modular</w:t>
            </w:r>
          </w:p>
        </w:tc>
        <w:tc>
          <w:tcPr>
            <w:tcW w:w="1890" w:type="dxa"/>
            <w:vAlign w:val="center"/>
          </w:tcPr>
          <w:p w14:paraId="761E7C10"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3</w:t>
            </w:r>
          </w:p>
        </w:tc>
        <w:tc>
          <w:tcPr>
            <w:tcW w:w="3060" w:type="dxa"/>
          </w:tcPr>
          <w:p w14:paraId="0A8A6608"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English Composition</w:t>
            </w:r>
          </w:p>
        </w:tc>
      </w:tr>
      <w:tr w:rsidR="009341BB" w:rsidRPr="00F26FEB" w14:paraId="713E4CD3" w14:textId="77777777" w:rsidTr="00EF161D">
        <w:tc>
          <w:tcPr>
            <w:tcW w:w="2160" w:type="dxa"/>
            <w:vAlign w:val="center"/>
          </w:tcPr>
          <w:p w14:paraId="0BB1B762"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College Mathematics</w:t>
            </w:r>
          </w:p>
        </w:tc>
        <w:tc>
          <w:tcPr>
            <w:tcW w:w="1890" w:type="dxa"/>
            <w:vAlign w:val="center"/>
          </w:tcPr>
          <w:p w14:paraId="3BD4DF47"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6</w:t>
            </w:r>
          </w:p>
        </w:tc>
        <w:tc>
          <w:tcPr>
            <w:tcW w:w="3060" w:type="dxa"/>
          </w:tcPr>
          <w:p w14:paraId="708674DE"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Algebra, Geometry, Statistics, or Higher Mathematics</w:t>
            </w:r>
          </w:p>
        </w:tc>
      </w:tr>
      <w:tr w:rsidR="009341BB" w:rsidRPr="00F26FEB" w14:paraId="6B5294A2" w14:textId="77777777" w:rsidTr="00EF161D">
        <w:tc>
          <w:tcPr>
            <w:tcW w:w="2160" w:type="dxa"/>
            <w:vAlign w:val="center"/>
          </w:tcPr>
          <w:p w14:paraId="7E16354E"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Principles of Macroeconomics</w:t>
            </w:r>
          </w:p>
        </w:tc>
        <w:tc>
          <w:tcPr>
            <w:tcW w:w="1890" w:type="dxa"/>
            <w:vAlign w:val="center"/>
          </w:tcPr>
          <w:p w14:paraId="3507FEE0"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3</w:t>
            </w:r>
          </w:p>
        </w:tc>
        <w:tc>
          <w:tcPr>
            <w:tcW w:w="3060" w:type="dxa"/>
          </w:tcPr>
          <w:p w14:paraId="0EC9B5DD"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Macroeconomics or Finance</w:t>
            </w:r>
          </w:p>
        </w:tc>
      </w:tr>
      <w:tr w:rsidR="009341BB" w:rsidRPr="00F26FEB" w14:paraId="0DA60704" w14:textId="77777777" w:rsidTr="00EF161D">
        <w:tc>
          <w:tcPr>
            <w:tcW w:w="2160" w:type="dxa"/>
            <w:vAlign w:val="center"/>
          </w:tcPr>
          <w:p w14:paraId="5A1CF147"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Principles of Microeconomics</w:t>
            </w:r>
          </w:p>
        </w:tc>
        <w:tc>
          <w:tcPr>
            <w:tcW w:w="1890" w:type="dxa"/>
            <w:vAlign w:val="center"/>
          </w:tcPr>
          <w:p w14:paraId="23611653"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3</w:t>
            </w:r>
          </w:p>
        </w:tc>
        <w:tc>
          <w:tcPr>
            <w:tcW w:w="3060" w:type="dxa"/>
          </w:tcPr>
          <w:p w14:paraId="5EA22659"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Microeconomics or Finance</w:t>
            </w:r>
          </w:p>
        </w:tc>
      </w:tr>
      <w:tr w:rsidR="009341BB" w:rsidRPr="00F26FEB" w14:paraId="17BFCA50" w14:textId="77777777" w:rsidTr="00EF161D">
        <w:tc>
          <w:tcPr>
            <w:tcW w:w="2160" w:type="dxa"/>
            <w:vAlign w:val="center"/>
          </w:tcPr>
          <w:p w14:paraId="3567E066"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Introductory Business Law</w:t>
            </w:r>
          </w:p>
        </w:tc>
        <w:tc>
          <w:tcPr>
            <w:tcW w:w="1890" w:type="dxa"/>
            <w:vAlign w:val="center"/>
          </w:tcPr>
          <w:p w14:paraId="6D186884"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3</w:t>
            </w:r>
          </w:p>
        </w:tc>
        <w:tc>
          <w:tcPr>
            <w:tcW w:w="3060" w:type="dxa"/>
          </w:tcPr>
          <w:p w14:paraId="5C6E8A62" w14:textId="77777777" w:rsidR="009341BB" w:rsidRPr="00F26FEB" w:rsidRDefault="009341BB" w:rsidP="00EF161D">
            <w:pPr>
              <w:rPr>
                <w:rFonts w:ascii="Times New Roman" w:eastAsia="Times New Roman" w:hAnsi="Times New Roman" w:cs="Times New Roman"/>
                <w:color w:val="000000"/>
              </w:rPr>
            </w:pPr>
            <w:r w:rsidRPr="00F26FEB">
              <w:rPr>
                <w:rFonts w:ascii="Times New Roman" w:eastAsia="Times New Roman" w:hAnsi="Times New Roman" w:cs="Times New Roman"/>
                <w:color w:val="000000"/>
              </w:rPr>
              <w:t>Business Law or Real Estate Law</w:t>
            </w:r>
          </w:p>
        </w:tc>
      </w:tr>
      <w:tr w:rsidR="009341BB" w:rsidRPr="00F26FEB" w14:paraId="0B4458FB" w14:textId="77777777" w:rsidTr="00EF161D">
        <w:tc>
          <w:tcPr>
            <w:tcW w:w="2160" w:type="dxa"/>
            <w:vAlign w:val="center"/>
          </w:tcPr>
          <w:p w14:paraId="33C12A71" w14:textId="33B0365A" w:rsidR="009341BB" w:rsidRPr="00F26FEB" w:rsidRDefault="00A8335B" w:rsidP="00EF161D">
            <w:pPr>
              <w:rPr>
                <w:rFonts w:ascii="Times New Roman" w:eastAsia="Times New Roman" w:hAnsi="Times New Roman" w:cs="Times New Roman"/>
                <w:color w:val="000000"/>
              </w:rPr>
            </w:pPr>
            <w:r>
              <w:rPr>
                <w:rFonts w:ascii="Times New Roman" w:eastAsia="Times New Roman" w:hAnsi="Times New Roman" w:cs="Times New Roman"/>
                <w:color w:val="000000"/>
              </w:rPr>
              <w:t>Information Systems</w:t>
            </w:r>
          </w:p>
        </w:tc>
        <w:tc>
          <w:tcPr>
            <w:tcW w:w="1890" w:type="dxa"/>
            <w:vAlign w:val="center"/>
          </w:tcPr>
          <w:p w14:paraId="1486008D" w14:textId="77777777" w:rsidR="009341BB" w:rsidRPr="00F26FEB" w:rsidRDefault="009341BB" w:rsidP="00EF161D">
            <w:pPr>
              <w:jc w:val="center"/>
              <w:rPr>
                <w:rFonts w:ascii="Times New Roman" w:eastAsia="Times New Roman" w:hAnsi="Times New Roman" w:cs="Times New Roman"/>
                <w:color w:val="000000"/>
              </w:rPr>
            </w:pPr>
            <w:r w:rsidRPr="00F26FEB">
              <w:rPr>
                <w:rFonts w:ascii="Times New Roman" w:eastAsia="Times New Roman" w:hAnsi="Times New Roman" w:cs="Times New Roman"/>
                <w:color w:val="000000"/>
              </w:rPr>
              <w:t>3</w:t>
            </w:r>
          </w:p>
        </w:tc>
        <w:tc>
          <w:tcPr>
            <w:tcW w:w="3060" w:type="dxa"/>
          </w:tcPr>
          <w:p w14:paraId="73CFF058" w14:textId="0A21DEA9" w:rsidR="009341BB" w:rsidRPr="00F26FEB" w:rsidRDefault="00A8335B" w:rsidP="00EF161D">
            <w:pPr>
              <w:rPr>
                <w:rFonts w:ascii="Times New Roman" w:eastAsia="Times New Roman" w:hAnsi="Times New Roman" w:cs="Times New Roman"/>
                <w:color w:val="000000"/>
              </w:rPr>
            </w:pPr>
            <w:r>
              <w:rPr>
                <w:rFonts w:ascii="Times New Roman" w:eastAsia="Times New Roman" w:hAnsi="Times New Roman" w:cs="Times New Roman"/>
                <w:color w:val="000000"/>
              </w:rPr>
              <w:t>Computer Science</w:t>
            </w:r>
          </w:p>
        </w:tc>
      </w:tr>
    </w:tbl>
    <w:p w14:paraId="58165625" w14:textId="77777777" w:rsidR="009341BB" w:rsidRDefault="009341BB" w:rsidP="001F3495"/>
    <w:p w14:paraId="6BF3B5C9" w14:textId="5067A334" w:rsidR="001F3495" w:rsidRDefault="001F3495" w:rsidP="00B50B09">
      <w:pPr>
        <w:widowControl w:val="0"/>
        <w:autoSpaceDE w:val="0"/>
        <w:autoSpaceDN w:val="0"/>
        <w:adjustRightInd w:val="0"/>
        <w:ind w:left="2166" w:hanging="726"/>
      </w:pPr>
      <w:r>
        <w:t>4)</w:t>
      </w:r>
      <w:r>
        <w:tab/>
        <w:t xml:space="preserve">If an applicant for licensure submits integrated course credit for approval, the course must have been approved by the Course Approval Program of the </w:t>
      </w:r>
      <w:proofErr w:type="spellStart"/>
      <w:r>
        <w:t>AQB</w:t>
      </w:r>
      <w:proofErr w:type="spellEnd"/>
      <w:r>
        <w:t xml:space="preserve"> and a topic matrix revealing the exact number of hours for each section of course content must be provided for review.  Only integrated course credit bundled together to equal a module </w:t>
      </w:r>
      <w:r w:rsidR="00A8335B">
        <w:t xml:space="preserve">approved by the </w:t>
      </w:r>
      <w:proofErr w:type="spellStart"/>
      <w:r w:rsidR="00A8335B">
        <w:t>AQB</w:t>
      </w:r>
      <w:proofErr w:type="spellEnd"/>
      <w:r w:rsidR="00A8335B">
        <w:t xml:space="preserve"> </w:t>
      </w:r>
      <w:r>
        <w:t>will be accepted.  Partial credit toward a module will not be accepted.  It is the applicant's responsibility to demonstrate compliance as part of the application.</w:t>
      </w:r>
    </w:p>
    <w:p w14:paraId="02AB2C8D" w14:textId="4418184F" w:rsidR="001F3495" w:rsidRDefault="001F3495" w:rsidP="001F3495"/>
    <w:p w14:paraId="7BD8C156" w14:textId="1EE3052A" w:rsidR="001F3495" w:rsidRDefault="00B01399" w:rsidP="00B50B09">
      <w:pPr>
        <w:widowControl w:val="0"/>
        <w:autoSpaceDE w:val="0"/>
        <w:autoSpaceDN w:val="0"/>
        <w:adjustRightInd w:val="0"/>
        <w:ind w:left="1440" w:hanging="720"/>
      </w:pPr>
      <w:r>
        <w:t>c</w:t>
      </w:r>
      <w:r w:rsidR="001F3495">
        <w:t>)</w:t>
      </w:r>
      <w:r w:rsidR="001F3495">
        <w:tab/>
      </w:r>
      <w:r>
        <w:t xml:space="preserve">Certified </w:t>
      </w:r>
      <w:r w:rsidR="001F3495">
        <w:t>General</w:t>
      </w:r>
    </w:p>
    <w:p w14:paraId="457DEF37" w14:textId="0649D7AE" w:rsidR="001F3495" w:rsidRDefault="001F3495" w:rsidP="001F3495">
      <w:pPr>
        <w:widowControl w:val="0"/>
        <w:autoSpaceDE w:val="0"/>
        <w:autoSpaceDN w:val="0"/>
        <w:adjustRightInd w:val="0"/>
        <w:ind w:left="1422" w:firstLine="18"/>
      </w:pPr>
      <w:r>
        <w:t>An applicant for licensure as a State Certified General Real Estate Appraiser shall meet the following criteria:</w:t>
      </w:r>
    </w:p>
    <w:p w14:paraId="0B4EDBD6" w14:textId="77777777" w:rsidR="001F3495" w:rsidRDefault="001F3495" w:rsidP="001F3495"/>
    <w:p w14:paraId="6B5465D3" w14:textId="7926A446" w:rsidR="001F3495" w:rsidRDefault="001F3495" w:rsidP="001F3495">
      <w:pPr>
        <w:widowControl w:val="0"/>
        <w:autoSpaceDE w:val="0"/>
        <w:autoSpaceDN w:val="0"/>
        <w:adjustRightInd w:val="0"/>
        <w:ind w:left="2160" w:hanging="720"/>
      </w:pPr>
      <w:r>
        <w:t>1)</w:t>
      </w:r>
      <w:r>
        <w:tab/>
      </w:r>
      <w:r w:rsidR="00F82315">
        <w:t>3,000</w:t>
      </w:r>
      <w:r>
        <w:t xml:space="preserve"> hours of experience obtained during no fewer than </w:t>
      </w:r>
      <w:r w:rsidR="00F82315">
        <w:t>18</w:t>
      </w:r>
      <w:r>
        <w:t xml:space="preserve"> months is required, of which 1,500 hours must be in non-residential appraisal work. </w:t>
      </w:r>
      <w:r w:rsidR="00B01399">
        <w:t xml:space="preserve"> Experience used to obtain a State Certified Residential Real Estate Appraiser License may apply to this requirement.  </w:t>
      </w:r>
      <w:r>
        <w:t>While the hours may be cumulative, the required number of months must accrue before an individual can be certified;</w:t>
      </w:r>
    </w:p>
    <w:p w14:paraId="1FD33BA0" w14:textId="77777777" w:rsidR="001F3495" w:rsidRDefault="001F3495" w:rsidP="001F3495"/>
    <w:p w14:paraId="05A3393A" w14:textId="77777777" w:rsidR="001F3495" w:rsidRDefault="001F3495" w:rsidP="001F3495">
      <w:pPr>
        <w:widowControl w:val="0"/>
        <w:autoSpaceDE w:val="0"/>
        <w:autoSpaceDN w:val="0"/>
        <w:adjustRightInd w:val="0"/>
        <w:ind w:left="2160" w:hanging="720"/>
      </w:pPr>
      <w:r>
        <w:t>2)</w:t>
      </w:r>
      <w:r>
        <w:tab/>
        <w:t xml:space="preserve">300 hours of modular appraisal education as stated in the Required Core Curriculum of the </w:t>
      </w:r>
      <w:r w:rsidR="00CD5518">
        <w:t>Real Property Appraiser Qualification</w:t>
      </w:r>
      <w:r>
        <w:t xml:space="preserve"> Criteria;</w:t>
      </w:r>
    </w:p>
    <w:p w14:paraId="61D72037" w14:textId="77777777" w:rsidR="001F3495" w:rsidRDefault="001F3495" w:rsidP="001F3495"/>
    <w:p w14:paraId="14FBB606" w14:textId="16924BE5" w:rsidR="001F3495" w:rsidRDefault="001F3495" w:rsidP="001F3495">
      <w:pPr>
        <w:widowControl w:val="0"/>
        <w:autoSpaceDE w:val="0"/>
        <w:autoSpaceDN w:val="0"/>
        <w:adjustRightInd w:val="0"/>
        <w:ind w:left="2160" w:hanging="720"/>
      </w:pPr>
      <w:r>
        <w:t>3)</w:t>
      </w:r>
      <w:r>
        <w:tab/>
      </w:r>
      <w:r w:rsidR="00B01399">
        <w:t>Bachelor's</w:t>
      </w:r>
      <w:r>
        <w:t xml:space="preserve"> degree or higher from an accredited college or university</w:t>
      </w:r>
      <w:r w:rsidR="00B01399">
        <w:t xml:space="preserve"> or equivalent (see subsections (e) and (f))</w:t>
      </w:r>
      <w:r>
        <w:t>; and</w:t>
      </w:r>
    </w:p>
    <w:p w14:paraId="1782C811" w14:textId="77777777" w:rsidR="001F3495" w:rsidRDefault="001F3495" w:rsidP="001F3495"/>
    <w:p w14:paraId="0F41FD62" w14:textId="4C2AA71B" w:rsidR="001F3495" w:rsidRDefault="001F3495" w:rsidP="00B50B09">
      <w:pPr>
        <w:widowControl w:val="0"/>
        <w:autoSpaceDE w:val="0"/>
        <w:autoSpaceDN w:val="0"/>
        <w:adjustRightInd w:val="0"/>
        <w:ind w:left="2160" w:hanging="720"/>
      </w:pPr>
      <w:r>
        <w:t>4)</w:t>
      </w:r>
      <w:r>
        <w:tab/>
        <w:t xml:space="preserve">If an individual applicant for licensure submits integrated course credit for approval, the course must have been approved by the Course Approval Program of the </w:t>
      </w:r>
      <w:proofErr w:type="spellStart"/>
      <w:r>
        <w:t>AQB</w:t>
      </w:r>
      <w:proofErr w:type="spellEnd"/>
      <w:r>
        <w:t xml:space="preserve"> and a topic matrix revealing the exact number of hours for each section of course content must be provided for review.  Only integrated course credit bundled together to equal a module </w:t>
      </w:r>
      <w:r w:rsidR="00B01399">
        <w:t xml:space="preserve">approved by the </w:t>
      </w:r>
      <w:proofErr w:type="spellStart"/>
      <w:r w:rsidR="00B01399">
        <w:t>AQB</w:t>
      </w:r>
      <w:proofErr w:type="spellEnd"/>
      <w:r w:rsidR="00B01399">
        <w:t xml:space="preserve"> </w:t>
      </w:r>
      <w:r>
        <w:t xml:space="preserve">will be accepted.  Partial credit toward a module will not be </w:t>
      </w:r>
      <w:r>
        <w:lastRenderedPageBreak/>
        <w:t>accepted.  It is the applicant's responsibility to demonstrate compliance as part of the application.</w:t>
      </w:r>
    </w:p>
    <w:p w14:paraId="71A25DD5" w14:textId="77777777" w:rsidR="001F3495" w:rsidRDefault="001F3495" w:rsidP="001F3495"/>
    <w:p w14:paraId="23FC8957" w14:textId="05765FC5" w:rsidR="00B01399" w:rsidRDefault="00B01399" w:rsidP="007C23E0">
      <w:pPr>
        <w:widowControl w:val="0"/>
        <w:autoSpaceDE w:val="0"/>
        <w:autoSpaceDN w:val="0"/>
        <w:adjustRightInd w:val="0"/>
        <w:ind w:left="1440" w:hanging="720"/>
      </w:pPr>
      <w:r>
        <w:t>d</w:t>
      </w:r>
      <w:r w:rsidR="001F3495">
        <w:t>)</w:t>
      </w:r>
      <w:r w:rsidR="001F3495">
        <w:tab/>
      </w:r>
      <w:r>
        <w:t xml:space="preserve">Qualifying Education from Other Jurisdictions </w:t>
      </w:r>
    </w:p>
    <w:p w14:paraId="7CF6AE49" w14:textId="3396D5AE" w:rsidR="001F3495" w:rsidRDefault="001F3495" w:rsidP="00B01399">
      <w:pPr>
        <w:widowControl w:val="0"/>
        <w:autoSpaceDE w:val="0"/>
        <w:autoSpaceDN w:val="0"/>
        <w:adjustRightInd w:val="0"/>
        <w:ind w:left="1440"/>
      </w:pPr>
      <w:r>
        <w:t xml:space="preserve">The Division may accept evidence of successful completion of qualifying education credit from another jurisdiction, if that jurisdiction's requirements are substantially the same as </w:t>
      </w:r>
      <w:r w:rsidR="00B01399">
        <w:t xml:space="preserve">those of </w:t>
      </w:r>
      <w:r>
        <w:t xml:space="preserve">the State of Illinois and meet the minimum licensing requirements of the </w:t>
      </w:r>
      <w:r w:rsidR="00CD5518">
        <w:t>Real Property Appraiser Qualification</w:t>
      </w:r>
      <w:r>
        <w:t xml:space="preserve"> Criteria</w:t>
      </w:r>
      <w:r w:rsidR="00B01399">
        <w:t>.  Any such credits</w:t>
      </w:r>
      <w:r>
        <w:t xml:space="preserve"> may be in modular format for licensure.  A real estate appraiser who wishes to obtain credit for qualifying education courses not licensed by the Division shall submit to the Division:</w:t>
      </w:r>
    </w:p>
    <w:p w14:paraId="1E8914BE" w14:textId="77777777" w:rsidR="001F3495" w:rsidRDefault="001F3495" w:rsidP="007C23E0">
      <w:pPr>
        <w:widowControl w:val="0"/>
      </w:pPr>
    </w:p>
    <w:p w14:paraId="0BED77FF" w14:textId="18A3D990" w:rsidR="001F3495" w:rsidRDefault="001F3495" w:rsidP="007C23E0">
      <w:pPr>
        <w:widowControl w:val="0"/>
        <w:autoSpaceDE w:val="0"/>
        <w:autoSpaceDN w:val="0"/>
        <w:adjustRightInd w:val="0"/>
        <w:ind w:left="2160" w:hanging="720"/>
      </w:pPr>
      <w:r>
        <w:t>1)</w:t>
      </w:r>
      <w:r>
        <w:tab/>
      </w:r>
      <w:r w:rsidR="00B01399">
        <w:t>A completed</w:t>
      </w:r>
      <w:r>
        <w:t xml:space="preserve"> application </w:t>
      </w:r>
      <w:r w:rsidR="00B01399">
        <w:t>in a manner prescribed</w:t>
      </w:r>
      <w:r>
        <w:t xml:space="preserve"> by the Division requesting approval for qualifying education credit</w:t>
      </w:r>
      <w:r w:rsidR="00B01399">
        <w:t xml:space="preserve"> which is</w:t>
      </w:r>
      <w:r>
        <w:t xml:space="preserve"> signed by the applicant;</w:t>
      </w:r>
    </w:p>
    <w:p w14:paraId="3021233E" w14:textId="77777777" w:rsidR="001F3495" w:rsidRDefault="001F3495" w:rsidP="007C23E0">
      <w:pPr>
        <w:widowControl w:val="0"/>
      </w:pPr>
    </w:p>
    <w:p w14:paraId="0251BE72" w14:textId="475EBC63" w:rsidR="001F3495" w:rsidRDefault="001F3495" w:rsidP="007C23E0">
      <w:pPr>
        <w:widowControl w:val="0"/>
        <w:autoSpaceDE w:val="0"/>
        <w:autoSpaceDN w:val="0"/>
        <w:adjustRightInd w:val="0"/>
        <w:ind w:left="2160" w:hanging="720"/>
      </w:pPr>
      <w:r>
        <w:t>2)</w:t>
      </w:r>
      <w:r>
        <w:tab/>
        <w:t xml:space="preserve">A certificate of successful completion provided by the education provider, a certification by the jurisdiction of the appraiser's </w:t>
      </w:r>
      <w:r w:rsidR="00B01399">
        <w:t>licensure and</w:t>
      </w:r>
      <w:r>
        <w:t xml:space="preserve"> successful completion of the requested qualifying education credit, or any other evidence to be considered by the Division; and</w:t>
      </w:r>
    </w:p>
    <w:p w14:paraId="1503C261" w14:textId="77777777" w:rsidR="001F3495" w:rsidRDefault="001F3495" w:rsidP="007C23E0">
      <w:pPr>
        <w:widowControl w:val="0"/>
      </w:pPr>
    </w:p>
    <w:p w14:paraId="4C44C819" w14:textId="77777777" w:rsidR="001F3495" w:rsidRDefault="001F3495" w:rsidP="007C23E0">
      <w:pPr>
        <w:widowControl w:val="0"/>
        <w:autoSpaceDE w:val="0"/>
        <w:autoSpaceDN w:val="0"/>
        <w:adjustRightInd w:val="0"/>
        <w:ind w:left="720" w:firstLine="720"/>
      </w:pPr>
      <w:r>
        <w:t>3)</w:t>
      </w:r>
      <w:r>
        <w:tab/>
        <w:t>The fee required by Section 1455.320.</w:t>
      </w:r>
    </w:p>
    <w:p w14:paraId="05BD5528" w14:textId="77777777" w:rsidR="001F3495" w:rsidRDefault="001F3495" w:rsidP="007C23E0">
      <w:pPr>
        <w:widowControl w:val="0"/>
        <w:autoSpaceDE w:val="0"/>
        <w:autoSpaceDN w:val="0"/>
        <w:adjustRightInd w:val="0"/>
      </w:pPr>
    </w:p>
    <w:p w14:paraId="4B788C7D" w14:textId="4DA1482C" w:rsidR="001F3495" w:rsidRDefault="00B01399" w:rsidP="007C23E0">
      <w:pPr>
        <w:widowControl w:val="0"/>
        <w:autoSpaceDE w:val="0"/>
        <w:autoSpaceDN w:val="0"/>
        <w:adjustRightInd w:val="0"/>
        <w:ind w:left="1440" w:hanging="720"/>
      </w:pPr>
      <w:r>
        <w:t>e</w:t>
      </w:r>
      <w:r w:rsidR="001F3495">
        <w:t>)</w:t>
      </w:r>
      <w:r w:rsidR="001F3495">
        <w:tab/>
        <w:t xml:space="preserve">Credit toward qualifying education requirements may also be obtained </w:t>
      </w:r>
      <w:r>
        <w:t>by completing</w:t>
      </w:r>
      <w:r w:rsidR="001F3495">
        <w:t xml:space="preserve"> a graduate (masters or doctoral) degree in Real Estate from an accredited college or university approved by The Association to Advance Collegiate Schools of Business, or a regional or national accreditation agency recognized by the U.S. Secretary of Education, provided that the college or university has had its curriculum reviewed and approved by the </w:t>
      </w:r>
      <w:proofErr w:type="spellStart"/>
      <w:r w:rsidR="001F3495">
        <w:t>AQB</w:t>
      </w:r>
      <w:proofErr w:type="spellEnd"/>
      <w:r w:rsidR="001F3495">
        <w:t>.</w:t>
      </w:r>
    </w:p>
    <w:p w14:paraId="6AB270A6" w14:textId="77777777" w:rsidR="001F3495" w:rsidRDefault="001F3495" w:rsidP="007C23E0">
      <w:pPr>
        <w:widowControl w:val="0"/>
        <w:autoSpaceDE w:val="0"/>
        <w:autoSpaceDN w:val="0"/>
        <w:adjustRightInd w:val="0"/>
      </w:pPr>
    </w:p>
    <w:p w14:paraId="5A9876F5" w14:textId="47166628" w:rsidR="001F3495" w:rsidRDefault="00B01399" w:rsidP="007C23E0">
      <w:pPr>
        <w:widowControl w:val="0"/>
        <w:autoSpaceDE w:val="0"/>
        <w:autoSpaceDN w:val="0"/>
        <w:adjustRightInd w:val="0"/>
        <w:ind w:left="1440" w:hanging="720"/>
      </w:pPr>
      <w:r>
        <w:t>f</w:t>
      </w:r>
      <w:r w:rsidR="001F3495">
        <w:t>)</w:t>
      </w:r>
      <w:r w:rsidR="001F3495">
        <w:tab/>
        <w:t xml:space="preserve">Applicants seeking credit for foreign degrees shall </w:t>
      </w:r>
      <w:r>
        <w:t>submit a completed</w:t>
      </w:r>
      <w:r w:rsidR="001F3495">
        <w:t xml:space="preserve"> evaluation of their education credentials </w:t>
      </w:r>
      <w:r w:rsidR="00DE785D">
        <w:t xml:space="preserve">by an evaluation agency </w:t>
      </w:r>
      <w:r w:rsidR="001F3495">
        <w:t xml:space="preserve">to convert the credentials to American equivalent semester credits and courses. Only </w:t>
      </w:r>
      <w:r>
        <w:t>evaluation agencies</w:t>
      </w:r>
      <w:r w:rsidR="001F3495">
        <w:t xml:space="preserve"> recognized by the Illinois State Board of Education will be permitted to conduct the evaluations.</w:t>
      </w:r>
    </w:p>
    <w:p w14:paraId="15624301" w14:textId="77777777" w:rsidR="00B01399" w:rsidRDefault="00B01399" w:rsidP="00B50B09">
      <w:pPr>
        <w:widowControl w:val="0"/>
        <w:autoSpaceDE w:val="0"/>
        <w:autoSpaceDN w:val="0"/>
        <w:adjustRightInd w:val="0"/>
      </w:pPr>
    </w:p>
    <w:p w14:paraId="06055388" w14:textId="2C78BA47" w:rsidR="00B01399" w:rsidRDefault="00B01399" w:rsidP="00B01399">
      <w:pPr>
        <w:widowControl w:val="0"/>
        <w:autoSpaceDE w:val="0"/>
        <w:autoSpaceDN w:val="0"/>
        <w:adjustRightInd w:val="0"/>
        <w:ind w:left="1440" w:hanging="720"/>
      </w:pPr>
      <w:r>
        <w:t>g)</w:t>
      </w:r>
      <w:r>
        <w:tab/>
        <w:t xml:space="preserve">Alternative experience programs approved by the </w:t>
      </w:r>
      <w:proofErr w:type="spellStart"/>
      <w:r>
        <w:t>AQB</w:t>
      </w:r>
      <w:proofErr w:type="spellEnd"/>
      <w:r>
        <w:t xml:space="preserve">, such as </w:t>
      </w:r>
      <w:proofErr w:type="spellStart"/>
      <w:r>
        <w:t>PAREA</w:t>
      </w:r>
      <w:proofErr w:type="spellEnd"/>
      <w:r>
        <w:t xml:space="preserve"> or a practicum course, may serve as a substitute to the traditional supervisor and trainee experience requirements as prescribed in this Part.  An applicant who chooses alternative experience must comply with all </w:t>
      </w:r>
      <w:proofErr w:type="spellStart"/>
      <w:r>
        <w:t>AQB</w:t>
      </w:r>
      <w:proofErr w:type="spellEnd"/>
      <w:r>
        <w:t xml:space="preserve"> or federal requirements of that program and provide proof of compliance and successful completion as required by Section 1455.200 and this Subpart.</w:t>
      </w:r>
    </w:p>
    <w:p w14:paraId="26186900" w14:textId="77777777" w:rsidR="001F3495" w:rsidRDefault="001F3495" w:rsidP="007C23E0">
      <w:pPr>
        <w:widowControl w:val="0"/>
      </w:pPr>
    </w:p>
    <w:p w14:paraId="1180F03B" w14:textId="04CC3FF5" w:rsidR="001F3495" w:rsidRDefault="00B01399" w:rsidP="007C23E0">
      <w:pPr>
        <w:pStyle w:val="JCARSourceNote"/>
        <w:widowControl w:val="0"/>
        <w:ind w:left="720"/>
      </w:pPr>
      <w:r w:rsidRPr="00524821">
        <w:t>(Source:  Amended at 4</w:t>
      </w:r>
      <w:r>
        <w:t>8</w:t>
      </w:r>
      <w:r w:rsidRPr="00524821">
        <w:t xml:space="preserve"> Ill. Reg. </w:t>
      </w:r>
      <w:r w:rsidR="005B387C">
        <w:t>14553</w:t>
      </w:r>
      <w:r w:rsidRPr="00524821">
        <w:t xml:space="preserve">, effective </w:t>
      </w:r>
      <w:r w:rsidR="005B387C">
        <w:t>September 24, 2024</w:t>
      </w:r>
      <w:r w:rsidRPr="00524821">
        <w:t>)</w:t>
      </w:r>
    </w:p>
    <w:sectPr w:rsidR="001F3495" w:rsidSect="00C4024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2AE"/>
    <w:multiLevelType w:val="hybridMultilevel"/>
    <w:tmpl w:val="6834F5AC"/>
    <w:lvl w:ilvl="0" w:tplc="4334B6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666B85"/>
    <w:multiLevelType w:val="hybridMultilevel"/>
    <w:tmpl w:val="A94437FC"/>
    <w:lvl w:ilvl="0" w:tplc="EACAE98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7173246F"/>
    <w:multiLevelType w:val="hybridMultilevel"/>
    <w:tmpl w:val="F844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E2CC6"/>
    <w:multiLevelType w:val="hybridMultilevel"/>
    <w:tmpl w:val="DBF6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6FB6"/>
    <w:rsid w:val="00044B37"/>
    <w:rsid w:val="00060C93"/>
    <w:rsid w:val="000A4A81"/>
    <w:rsid w:val="000B46BC"/>
    <w:rsid w:val="00143908"/>
    <w:rsid w:val="00162F7C"/>
    <w:rsid w:val="001D69A9"/>
    <w:rsid w:val="001E2639"/>
    <w:rsid w:val="001F3495"/>
    <w:rsid w:val="002962D6"/>
    <w:rsid w:val="00320E81"/>
    <w:rsid w:val="00333BBC"/>
    <w:rsid w:val="00333C9C"/>
    <w:rsid w:val="00360245"/>
    <w:rsid w:val="00374886"/>
    <w:rsid w:val="003A06C3"/>
    <w:rsid w:val="004715AA"/>
    <w:rsid w:val="00526386"/>
    <w:rsid w:val="005424B1"/>
    <w:rsid w:val="00544B95"/>
    <w:rsid w:val="005830C2"/>
    <w:rsid w:val="005B387C"/>
    <w:rsid w:val="005B6F39"/>
    <w:rsid w:val="005C63C6"/>
    <w:rsid w:val="005F2C5D"/>
    <w:rsid w:val="00656FB6"/>
    <w:rsid w:val="00692406"/>
    <w:rsid w:val="006B1B80"/>
    <w:rsid w:val="006C3D7D"/>
    <w:rsid w:val="00730533"/>
    <w:rsid w:val="00730B14"/>
    <w:rsid w:val="00730F2E"/>
    <w:rsid w:val="00744D4B"/>
    <w:rsid w:val="00747A35"/>
    <w:rsid w:val="00753401"/>
    <w:rsid w:val="007817C6"/>
    <w:rsid w:val="00782902"/>
    <w:rsid w:val="0079061F"/>
    <w:rsid w:val="00790C21"/>
    <w:rsid w:val="007A2564"/>
    <w:rsid w:val="007C23E0"/>
    <w:rsid w:val="007C275A"/>
    <w:rsid w:val="007E69A7"/>
    <w:rsid w:val="00874C4C"/>
    <w:rsid w:val="00902760"/>
    <w:rsid w:val="00922852"/>
    <w:rsid w:val="009341BB"/>
    <w:rsid w:val="00972EAF"/>
    <w:rsid w:val="009905C7"/>
    <w:rsid w:val="00A024AD"/>
    <w:rsid w:val="00A17C0D"/>
    <w:rsid w:val="00A21185"/>
    <w:rsid w:val="00A8335B"/>
    <w:rsid w:val="00A95C92"/>
    <w:rsid w:val="00A96833"/>
    <w:rsid w:val="00AC16E1"/>
    <w:rsid w:val="00B01399"/>
    <w:rsid w:val="00B225E2"/>
    <w:rsid w:val="00B50B09"/>
    <w:rsid w:val="00B72010"/>
    <w:rsid w:val="00B806BC"/>
    <w:rsid w:val="00BB61B4"/>
    <w:rsid w:val="00BC6939"/>
    <w:rsid w:val="00C376F7"/>
    <w:rsid w:val="00C40245"/>
    <w:rsid w:val="00CB046A"/>
    <w:rsid w:val="00CD5518"/>
    <w:rsid w:val="00D00547"/>
    <w:rsid w:val="00D72B80"/>
    <w:rsid w:val="00D9023E"/>
    <w:rsid w:val="00D94925"/>
    <w:rsid w:val="00DD5C3C"/>
    <w:rsid w:val="00DE3306"/>
    <w:rsid w:val="00DE785D"/>
    <w:rsid w:val="00EB0307"/>
    <w:rsid w:val="00EB1A4F"/>
    <w:rsid w:val="00EC7F59"/>
    <w:rsid w:val="00ED3F13"/>
    <w:rsid w:val="00ED52F4"/>
    <w:rsid w:val="00F14BD9"/>
    <w:rsid w:val="00F4748B"/>
    <w:rsid w:val="00F82315"/>
    <w:rsid w:val="00F92E2C"/>
    <w:rsid w:val="00FA1983"/>
    <w:rsid w:val="00FC3E9A"/>
    <w:rsid w:val="00FD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07B601"/>
  <w15:docId w15:val="{1A2EE9A7-8BBB-4AF5-84F0-E9A502D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4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E3306"/>
  </w:style>
  <w:style w:type="character" w:styleId="Hyperlink">
    <w:name w:val="Hyperlink"/>
    <w:basedOn w:val="DefaultParagraphFont"/>
    <w:rsid w:val="00F4748B"/>
    <w:rPr>
      <w:color w:val="0000FF"/>
      <w:u w:val="single"/>
    </w:rPr>
  </w:style>
  <w:style w:type="paragraph" w:styleId="ListParagraph">
    <w:name w:val="List Paragraph"/>
    <w:basedOn w:val="Normal"/>
    <w:uiPriority w:val="34"/>
    <w:qFormat/>
    <w:rsid w:val="009341BB"/>
    <w:pPr>
      <w:ind w:left="720"/>
      <w:contextualSpacing/>
    </w:pPr>
  </w:style>
  <w:style w:type="table" w:styleId="TableGrid">
    <w:name w:val="Table Grid"/>
    <w:basedOn w:val="TableNormal"/>
    <w:uiPriority w:val="39"/>
    <w:rsid w:val="009341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Shipley, Melissa A.</cp:lastModifiedBy>
  <cp:revision>4</cp:revision>
  <dcterms:created xsi:type="dcterms:W3CDTF">2024-09-16T19:19:00Z</dcterms:created>
  <dcterms:modified xsi:type="dcterms:W3CDTF">2024-10-10T15:07:00Z</dcterms:modified>
</cp:coreProperties>
</file>