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A620" w14:textId="77777777" w:rsidR="00D47512" w:rsidRPr="00D47512" w:rsidRDefault="00D47512" w:rsidP="00D47512">
      <w:pPr>
        <w:suppressAutoHyphens/>
      </w:pPr>
    </w:p>
    <w:p w14:paraId="40F0508D" w14:textId="702D4C29" w:rsidR="00D47512" w:rsidRDefault="00D47512" w:rsidP="00D47512">
      <w:pPr>
        <w:suppressAutoHyphens/>
        <w:rPr>
          <w:b/>
          <w:bCs/>
        </w:rPr>
      </w:pPr>
      <w:r>
        <w:rPr>
          <w:b/>
          <w:bCs/>
        </w:rPr>
        <w:t>Section 1445.400 Granting Variances</w:t>
      </w:r>
    </w:p>
    <w:p w14:paraId="5E4F0CC9" w14:textId="77777777" w:rsidR="00D47512" w:rsidRPr="00D47512" w:rsidRDefault="00D47512" w:rsidP="00D47512">
      <w:pPr>
        <w:suppressAutoHyphens/>
      </w:pPr>
    </w:p>
    <w:p w14:paraId="19AA5383" w14:textId="6623DAF2" w:rsidR="00D47512" w:rsidRDefault="00D47512" w:rsidP="00D47512">
      <w:pPr>
        <w:suppressAutoHyphens/>
        <w:ind w:left="1440" w:hanging="720"/>
      </w:pPr>
      <w:r>
        <w:t>a)</w:t>
      </w:r>
      <w:r>
        <w:tab/>
        <w:t>The Director may grant variances from this Part in individual cases when the Director finds that:</w:t>
      </w:r>
    </w:p>
    <w:p w14:paraId="36528FEC" w14:textId="77777777" w:rsidR="00D47512" w:rsidRDefault="00D47512" w:rsidP="00D47512">
      <w:pPr>
        <w:suppressAutoHyphens/>
      </w:pPr>
    </w:p>
    <w:p w14:paraId="18682794" w14:textId="18C5F580" w:rsidR="00D47512" w:rsidRDefault="00D47512" w:rsidP="00D47512">
      <w:pPr>
        <w:suppressAutoHyphens/>
        <w:ind w:left="2160" w:hanging="720"/>
      </w:pPr>
      <w:r>
        <w:t>1)</w:t>
      </w:r>
      <w:r>
        <w:tab/>
        <w:t>The provision from which the variance is granted is not statutorily mandated;</w:t>
      </w:r>
    </w:p>
    <w:p w14:paraId="6EC3203F" w14:textId="77777777" w:rsidR="00D47512" w:rsidRDefault="00D47512" w:rsidP="00D47512">
      <w:pPr>
        <w:suppressAutoHyphens/>
      </w:pPr>
    </w:p>
    <w:p w14:paraId="4EB8F5AA" w14:textId="1755AD28" w:rsidR="00D47512" w:rsidRDefault="00D47512" w:rsidP="00D47512">
      <w:pPr>
        <w:suppressAutoHyphens/>
        <w:ind w:left="720" w:firstLine="720"/>
      </w:pPr>
      <w:r>
        <w:t>2)</w:t>
      </w:r>
      <w:r>
        <w:tab/>
        <w:t>No party will be injured by the granting of the variance; and</w:t>
      </w:r>
    </w:p>
    <w:p w14:paraId="28B56070" w14:textId="77777777" w:rsidR="00D47512" w:rsidRDefault="00D47512" w:rsidP="00D47512">
      <w:pPr>
        <w:suppressAutoHyphens/>
      </w:pPr>
    </w:p>
    <w:p w14:paraId="51416ED2" w14:textId="5EC88BCF" w:rsidR="00D47512" w:rsidRDefault="00D47512" w:rsidP="00D47512">
      <w:pPr>
        <w:suppressAutoHyphens/>
        <w:ind w:left="2160" w:hanging="720"/>
      </w:pPr>
      <w:r>
        <w:t>3)</w:t>
      </w:r>
      <w:r>
        <w:tab/>
        <w:t>The rule from which the variance is granted would, in the particular case, be unreasonable or unnecessarily burdensome.</w:t>
      </w:r>
    </w:p>
    <w:p w14:paraId="564548BA" w14:textId="77777777" w:rsidR="00D47512" w:rsidRDefault="00D47512" w:rsidP="00D47512">
      <w:pPr>
        <w:suppressAutoHyphens/>
      </w:pPr>
    </w:p>
    <w:p w14:paraId="50CBB840" w14:textId="7D24DC62" w:rsidR="000174EB" w:rsidRDefault="00D47512" w:rsidP="00D47512">
      <w:pPr>
        <w:ind w:left="1440" w:hanging="720"/>
      </w:pPr>
      <w:r>
        <w:t>b)</w:t>
      </w:r>
      <w:r>
        <w:tab/>
        <w:t>The Director shall notify the Board of the granting of the variance at the next meeting of the Board.</w:t>
      </w:r>
    </w:p>
    <w:p w14:paraId="0A2795BD" w14:textId="2BA82A22" w:rsidR="00D47512" w:rsidRDefault="00D47512" w:rsidP="002A45FF"/>
    <w:p w14:paraId="6D653636" w14:textId="50FA10FC" w:rsidR="00D47512" w:rsidRPr="00093935" w:rsidRDefault="00D47512" w:rsidP="00D47512">
      <w:pPr>
        <w:ind w:left="1440" w:hanging="720"/>
      </w:pPr>
      <w:r w:rsidRPr="005A6DC4">
        <w:t>(Source:  Added at 4</w:t>
      </w:r>
      <w:r>
        <w:t>7</w:t>
      </w:r>
      <w:r w:rsidRPr="005A6DC4">
        <w:t xml:space="preserve"> Ill. Reg. </w:t>
      </w:r>
      <w:r w:rsidR="0055461B">
        <w:t>8409</w:t>
      </w:r>
      <w:r w:rsidRPr="005A6DC4">
        <w:t xml:space="preserve">, effective </w:t>
      </w:r>
      <w:r w:rsidR="0055461B">
        <w:t>June 2, 2023</w:t>
      </w:r>
      <w:r w:rsidRPr="005A6DC4">
        <w:t>)</w:t>
      </w:r>
    </w:p>
    <w:sectPr w:rsidR="00D4751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8DF9" w14:textId="77777777" w:rsidR="00534B2C" w:rsidRDefault="00534B2C">
      <w:r>
        <w:separator/>
      </w:r>
    </w:p>
  </w:endnote>
  <w:endnote w:type="continuationSeparator" w:id="0">
    <w:p w14:paraId="1CB6CBD7" w14:textId="77777777" w:rsidR="00534B2C" w:rsidRDefault="0053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608B" w14:textId="77777777" w:rsidR="00534B2C" w:rsidRDefault="00534B2C">
      <w:r>
        <w:separator/>
      </w:r>
    </w:p>
  </w:footnote>
  <w:footnote w:type="continuationSeparator" w:id="0">
    <w:p w14:paraId="36EC62B6" w14:textId="77777777" w:rsidR="00534B2C" w:rsidRDefault="0053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5FF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AA0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B2C"/>
    <w:rsid w:val="00542E97"/>
    <w:rsid w:val="00544B77"/>
    <w:rsid w:val="00550737"/>
    <w:rsid w:val="00552D2A"/>
    <w:rsid w:val="00553C83"/>
    <w:rsid w:val="0055461B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512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9ED31"/>
  <w15:chartTrackingRefBased/>
  <w15:docId w15:val="{F0793623-91E2-4ED0-9C7D-2DD6898B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5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483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2023-05-22T15:16:00Z</dcterms:created>
  <dcterms:modified xsi:type="dcterms:W3CDTF">2023-06-16T14:44:00Z</dcterms:modified>
</cp:coreProperties>
</file>