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1128" w14:textId="77777777" w:rsidR="00845867" w:rsidRPr="00845867" w:rsidRDefault="00845867" w:rsidP="00845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6BCC71F" w14:textId="33A9C0B1" w:rsidR="007338B5" w:rsidRPr="007338B5" w:rsidRDefault="007338B5" w:rsidP="00845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338B5">
        <w:rPr>
          <w:rFonts w:ascii="Times New Roman" w:hAnsi="Times New Roman" w:cs="Times New Roman"/>
          <w:b/>
          <w:bCs/>
          <w:sz w:val="24"/>
        </w:rPr>
        <w:t xml:space="preserve">Section </w:t>
      </w:r>
      <w:proofErr w:type="gramStart"/>
      <w:r w:rsidRPr="007338B5">
        <w:rPr>
          <w:rFonts w:ascii="Times New Roman" w:hAnsi="Times New Roman" w:cs="Times New Roman"/>
          <w:b/>
          <w:bCs/>
          <w:sz w:val="24"/>
        </w:rPr>
        <w:t>1376.10  Definitions</w:t>
      </w:r>
      <w:proofErr w:type="gramEnd"/>
      <w:r w:rsidRPr="007338B5">
        <w:rPr>
          <w:rFonts w:ascii="Times New Roman" w:hAnsi="Times New Roman" w:cs="Times New Roman"/>
          <w:sz w:val="24"/>
        </w:rPr>
        <w:t xml:space="preserve"> </w:t>
      </w:r>
    </w:p>
    <w:p w14:paraId="032FC72F" w14:textId="77777777" w:rsidR="007338B5" w:rsidRPr="007338B5" w:rsidRDefault="007338B5" w:rsidP="008458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AF8FE29" w14:textId="6929A628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Act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Behavior Analyst Licensing Act [225 </w:t>
      </w:r>
      <w:proofErr w:type="spellStart"/>
      <w:r w:rsidR="007338B5" w:rsidRPr="007338B5">
        <w:rPr>
          <w:rFonts w:ascii="Times New Roman" w:hAnsi="Times New Roman" w:cs="Times New Roman"/>
          <w:sz w:val="24"/>
        </w:rPr>
        <w:t>ILCS</w:t>
      </w:r>
      <w:proofErr w:type="spellEnd"/>
      <w:r w:rsidR="007338B5" w:rsidRPr="007338B5">
        <w:rPr>
          <w:rFonts w:ascii="Times New Roman" w:hAnsi="Times New Roman" w:cs="Times New Roman"/>
          <w:sz w:val="24"/>
        </w:rPr>
        <w:t xml:space="preserve"> 6].</w:t>
      </w:r>
    </w:p>
    <w:p w14:paraId="1D3B4B8F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6CE5D35" w14:textId="072BD63A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 w:rsidR="007338B5" w:rsidRPr="007338B5">
        <w:rPr>
          <w:rFonts w:ascii="Times New Roman" w:hAnsi="Times New Roman" w:cs="Times New Roman"/>
          <w:sz w:val="24"/>
        </w:rPr>
        <w:t>BACB</w:t>
      </w:r>
      <w:proofErr w:type="spellEnd"/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Behavior Analyst Certification Board.</w:t>
      </w:r>
    </w:p>
    <w:p w14:paraId="35DA6CD5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78DF229" w14:textId="779DF40E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 w:rsidR="007338B5" w:rsidRPr="007338B5">
        <w:rPr>
          <w:rFonts w:ascii="Times New Roman" w:hAnsi="Times New Roman" w:cs="Times New Roman"/>
          <w:sz w:val="24"/>
        </w:rPr>
        <w:t>BCaBA</w:t>
      </w:r>
      <w:proofErr w:type="spellEnd"/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a </w:t>
      </w:r>
      <w:proofErr w:type="gramStart"/>
      <w:r w:rsidR="007338B5" w:rsidRPr="007338B5">
        <w:rPr>
          <w:rFonts w:ascii="Times New Roman" w:hAnsi="Times New Roman" w:cs="Times New Roman"/>
          <w:sz w:val="24"/>
        </w:rPr>
        <w:t>Board Certified</w:t>
      </w:r>
      <w:proofErr w:type="gramEnd"/>
      <w:r w:rsidR="007338B5" w:rsidRPr="007338B5">
        <w:rPr>
          <w:rFonts w:ascii="Times New Roman" w:hAnsi="Times New Roman" w:cs="Times New Roman"/>
          <w:sz w:val="24"/>
        </w:rPr>
        <w:t xml:space="preserve"> Assistant Behavior Analyst.</w:t>
      </w:r>
    </w:p>
    <w:p w14:paraId="3B8FCD03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16B8B5D2" w14:textId="60011FEF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proofErr w:type="spellStart"/>
      <w:r w:rsidR="007338B5" w:rsidRPr="007338B5">
        <w:rPr>
          <w:rFonts w:ascii="Times New Roman" w:hAnsi="Times New Roman" w:cs="Times New Roman"/>
          <w:sz w:val="24"/>
        </w:rPr>
        <w:t>BCBA</w:t>
      </w:r>
      <w:proofErr w:type="spellEnd"/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a </w:t>
      </w:r>
      <w:proofErr w:type="gramStart"/>
      <w:r w:rsidR="007338B5" w:rsidRPr="007338B5">
        <w:rPr>
          <w:rFonts w:ascii="Times New Roman" w:hAnsi="Times New Roman" w:cs="Times New Roman"/>
          <w:sz w:val="24"/>
        </w:rPr>
        <w:t>Board Certified</w:t>
      </w:r>
      <w:proofErr w:type="gramEnd"/>
      <w:r w:rsidR="007338B5" w:rsidRPr="007338B5">
        <w:rPr>
          <w:rFonts w:ascii="Times New Roman" w:hAnsi="Times New Roman" w:cs="Times New Roman"/>
          <w:sz w:val="24"/>
        </w:rPr>
        <w:t xml:space="preserve"> Behavior Analyst.</w:t>
      </w:r>
    </w:p>
    <w:p w14:paraId="472408F0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4C77BC3F" w14:textId="35B460B6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Board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</w:t>
      </w:r>
      <w:r w:rsidR="00914A55" w:rsidRPr="00914A55">
        <w:rPr>
          <w:rFonts w:ascii="Times New Roman" w:hAnsi="Times New Roman" w:cs="Times New Roman"/>
          <w:sz w:val="24"/>
          <w:szCs w:val="24"/>
        </w:rPr>
        <w:t xml:space="preserve"> Advisory Board of Behavior Analysts</w:t>
      </w:r>
      <w:r w:rsidR="007338B5" w:rsidRPr="00914A55">
        <w:rPr>
          <w:rFonts w:ascii="Times New Roman" w:hAnsi="Times New Roman" w:cs="Times New Roman"/>
          <w:sz w:val="24"/>
          <w:szCs w:val="24"/>
        </w:rPr>
        <w:t>.</w:t>
      </w:r>
    </w:p>
    <w:p w14:paraId="287DADA8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87BC7AA" w14:textId="342C3EBD" w:rsidR="007338B5" w:rsidRPr="007338B5" w:rsidRDefault="00845867" w:rsidP="00027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Department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Department of Financial and Professional Regulation of the State of Illinois.</w:t>
      </w:r>
    </w:p>
    <w:p w14:paraId="3FA7C975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2E85B5B" w14:textId="55828844" w:rsidR="007338B5" w:rsidRPr="007338B5" w:rsidRDefault="00845867" w:rsidP="0084586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Director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Director of the Division of Professional Regulation with the authority delegated by the Secretary.</w:t>
      </w:r>
    </w:p>
    <w:p w14:paraId="47058155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93F7A76" w14:textId="329244FB" w:rsidR="007338B5" w:rsidRPr="007338B5" w:rsidRDefault="00845867" w:rsidP="0084586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Division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Department of Financial and Professional Regulation-Division of Professional Regulation.</w:t>
      </w:r>
    </w:p>
    <w:p w14:paraId="5349DFE0" w14:textId="77777777" w:rsidR="007338B5" w:rsidRPr="007338B5" w:rsidRDefault="007338B5" w:rsidP="00027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3377A682" w14:textId="583B297B" w:rsidR="007338B5" w:rsidRPr="007338B5" w:rsidRDefault="00845867" w:rsidP="0084586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>Secretary</w:t>
      </w:r>
      <w:r>
        <w:rPr>
          <w:rFonts w:ascii="Times New Roman" w:hAnsi="Times New Roman" w:cs="Times New Roman"/>
          <w:sz w:val="24"/>
        </w:rPr>
        <w:t>"</w:t>
      </w:r>
      <w:r w:rsidR="007338B5" w:rsidRPr="007338B5">
        <w:rPr>
          <w:rFonts w:ascii="Times New Roman" w:hAnsi="Times New Roman" w:cs="Times New Roman"/>
          <w:sz w:val="24"/>
        </w:rPr>
        <w:t xml:space="preserve"> means the Secretary of the Department of Financial and Professional Regulation.</w:t>
      </w:r>
    </w:p>
    <w:sectPr w:rsidR="007338B5" w:rsidRPr="0073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5"/>
    <w:rsid w:val="00027F9A"/>
    <w:rsid w:val="007338B5"/>
    <w:rsid w:val="00845867"/>
    <w:rsid w:val="009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F31C"/>
  <w15:chartTrackingRefBased/>
  <w15:docId w15:val="{63250067-8F17-4D92-85EE-977BA4E2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Zwilling, Julia M.</dc:creator>
  <cp:keywords/>
  <dc:description/>
  <cp:lastModifiedBy>Shipley, Melissa A.</cp:lastModifiedBy>
  <cp:revision>4</cp:revision>
  <dcterms:created xsi:type="dcterms:W3CDTF">2024-02-02T21:09:00Z</dcterms:created>
  <dcterms:modified xsi:type="dcterms:W3CDTF">2024-06-07T13:46:00Z</dcterms:modified>
</cp:coreProperties>
</file>