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5D58" w14:textId="77777777" w:rsidR="002D5A0A" w:rsidRDefault="002D5A0A" w:rsidP="002D5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4125A50" w14:textId="5A56EB9A" w:rsidR="0015052A" w:rsidRDefault="0015052A" w:rsidP="002D5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5052A">
        <w:rPr>
          <w:rFonts w:ascii="Times New Roman" w:hAnsi="Times New Roman" w:cs="Times New Roman"/>
          <w:sz w:val="24"/>
        </w:rPr>
        <w:t>PART 1376</w:t>
      </w:r>
    </w:p>
    <w:p w14:paraId="3940B8B9" w14:textId="3D9ED01C" w:rsidR="0015052A" w:rsidRDefault="0015052A" w:rsidP="002D5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5052A">
        <w:rPr>
          <w:rFonts w:ascii="Times New Roman" w:hAnsi="Times New Roman" w:cs="Times New Roman"/>
          <w:sz w:val="24"/>
        </w:rPr>
        <w:t>BEHAVIOR ANALYST LICENSING ACT</w:t>
      </w:r>
    </w:p>
    <w:p w14:paraId="10A2A588" w14:textId="77777777" w:rsidR="002D5A0A" w:rsidRPr="0015052A" w:rsidRDefault="002D5A0A" w:rsidP="002D5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2D5A0A" w:rsidRPr="00150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2A"/>
    <w:rsid w:val="0015052A"/>
    <w:rsid w:val="002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7AF7"/>
  <w15:chartTrackingRefBased/>
  <w15:docId w15:val="{5D8C880A-FDBE-49E2-9C04-CD457219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Knudson, Cheryl J.</cp:lastModifiedBy>
  <cp:revision>2</cp:revision>
  <dcterms:created xsi:type="dcterms:W3CDTF">2024-02-02T21:09:00Z</dcterms:created>
  <dcterms:modified xsi:type="dcterms:W3CDTF">2024-02-02T22:01:00Z</dcterms:modified>
</cp:coreProperties>
</file>