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FC3C9" w14:textId="77777777" w:rsidR="005F710B" w:rsidRPr="005F710B" w:rsidRDefault="005F710B" w:rsidP="005F710B"/>
    <w:p w14:paraId="6B750BDF" w14:textId="0E3E5998" w:rsidR="005F710B" w:rsidRDefault="005F710B" w:rsidP="005F710B">
      <w:pPr>
        <w:rPr>
          <w:b/>
          <w:bCs/>
        </w:rPr>
      </w:pPr>
      <w:r>
        <w:rPr>
          <w:b/>
          <w:bCs/>
        </w:rPr>
        <w:t>Section 1330.120  Administration of Tests and Therapeutics</w:t>
      </w:r>
    </w:p>
    <w:p w14:paraId="04555B75" w14:textId="77777777" w:rsidR="005F710B" w:rsidRPr="005F710B" w:rsidRDefault="005F710B" w:rsidP="005F710B"/>
    <w:p w14:paraId="59A24B47" w14:textId="00DF0909" w:rsidR="005F710B" w:rsidRDefault="005F710B" w:rsidP="005F710B">
      <w:pPr>
        <w:ind w:firstLine="720"/>
      </w:pPr>
      <w:r>
        <w:t>a)</w:t>
      </w:r>
      <w:r>
        <w:tab/>
        <w:t>Requirements</w:t>
      </w:r>
    </w:p>
    <w:p w14:paraId="422ED057" w14:textId="77777777" w:rsidR="005F710B" w:rsidRDefault="005F710B" w:rsidP="005F710B"/>
    <w:p w14:paraId="18FB6283" w14:textId="16B78814" w:rsidR="005F710B" w:rsidRDefault="005F710B" w:rsidP="005F710B">
      <w:pPr>
        <w:ind w:left="2160" w:hanging="720"/>
      </w:pPr>
      <w:r>
        <w:t>1)</w:t>
      </w:r>
      <w:r>
        <w:tab/>
        <w:t>A pharmacist may administer and order tests or therapeutics to persons for the following conditions:</w:t>
      </w:r>
    </w:p>
    <w:p w14:paraId="7EFF0B4F" w14:textId="77777777" w:rsidR="005F710B" w:rsidRDefault="005F710B" w:rsidP="005F710B"/>
    <w:p w14:paraId="1961E018" w14:textId="39ECAB2B" w:rsidR="005F710B" w:rsidRDefault="005F710B" w:rsidP="005F710B">
      <w:pPr>
        <w:ind w:left="1440" w:firstLine="720"/>
      </w:pPr>
      <w:r>
        <w:t>A)</w:t>
      </w:r>
      <w:r>
        <w:tab/>
        <w:t>Influenza</w:t>
      </w:r>
      <w:r w:rsidR="002A1254">
        <w:t>;</w:t>
      </w:r>
    </w:p>
    <w:p w14:paraId="5ADEBF13" w14:textId="77777777" w:rsidR="005F710B" w:rsidRDefault="005F710B" w:rsidP="005F710B"/>
    <w:p w14:paraId="2E552B3F" w14:textId="476F50E9" w:rsidR="005F710B" w:rsidRDefault="005F710B" w:rsidP="005F710B">
      <w:pPr>
        <w:ind w:left="1440" w:firstLine="720"/>
      </w:pPr>
      <w:r>
        <w:t>B)</w:t>
      </w:r>
      <w:r>
        <w:tab/>
        <w:t>SARS-CoV-2</w:t>
      </w:r>
      <w:r w:rsidR="002A1254">
        <w:t>;</w:t>
      </w:r>
    </w:p>
    <w:p w14:paraId="1468E695" w14:textId="77777777" w:rsidR="005F710B" w:rsidRDefault="005F710B" w:rsidP="005F710B"/>
    <w:p w14:paraId="17629BAD" w14:textId="147FCEA4" w:rsidR="005F710B" w:rsidRDefault="005F710B" w:rsidP="005F710B">
      <w:pPr>
        <w:ind w:left="1440" w:firstLine="720"/>
      </w:pPr>
      <w:r>
        <w:t>C)</w:t>
      </w:r>
      <w:r>
        <w:tab/>
        <w:t>Group A Streptococcus</w:t>
      </w:r>
      <w:r w:rsidR="002A1254">
        <w:t>;</w:t>
      </w:r>
    </w:p>
    <w:p w14:paraId="3CFB0281" w14:textId="77777777" w:rsidR="005F710B" w:rsidRDefault="005F710B" w:rsidP="005F710B"/>
    <w:p w14:paraId="049BF3B9" w14:textId="062734CF" w:rsidR="005F710B" w:rsidRDefault="005F710B" w:rsidP="005F710B">
      <w:pPr>
        <w:ind w:left="1440" w:firstLine="720"/>
      </w:pPr>
      <w:r>
        <w:t>D)</w:t>
      </w:r>
      <w:r>
        <w:tab/>
        <w:t>Respiratory syncytial virus</w:t>
      </w:r>
      <w:r w:rsidR="002A1254">
        <w:t>;</w:t>
      </w:r>
    </w:p>
    <w:p w14:paraId="6DE1A00D" w14:textId="77777777" w:rsidR="005F710B" w:rsidRDefault="005F710B" w:rsidP="005F710B"/>
    <w:p w14:paraId="03C5F422" w14:textId="79206E35" w:rsidR="005F710B" w:rsidRDefault="005F710B" w:rsidP="005F710B">
      <w:pPr>
        <w:ind w:left="1440" w:firstLine="720"/>
      </w:pPr>
      <w:r>
        <w:t>E)</w:t>
      </w:r>
      <w:r>
        <w:tab/>
        <w:t>Adult-stage head louse</w:t>
      </w:r>
      <w:r w:rsidR="002A1254">
        <w:t>;</w:t>
      </w:r>
      <w:r w:rsidR="006B18E0">
        <w:t xml:space="preserve"> and</w:t>
      </w:r>
    </w:p>
    <w:p w14:paraId="5C3374EC" w14:textId="77777777" w:rsidR="005F710B" w:rsidRDefault="005F710B" w:rsidP="005F710B"/>
    <w:p w14:paraId="3D1960E5" w14:textId="17D92877" w:rsidR="005F710B" w:rsidRDefault="005F710B" w:rsidP="005F710B">
      <w:pPr>
        <w:ind w:left="2880" w:hanging="720"/>
      </w:pPr>
      <w:r>
        <w:t>F)</w:t>
      </w:r>
      <w:r>
        <w:tab/>
        <w:t>Health conditions identified by a statewide public health emergency, as defined in the Illinois Emergency Management Agency Act</w:t>
      </w:r>
      <w:r w:rsidR="006B18E0">
        <w:t>.</w:t>
      </w:r>
    </w:p>
    <w:p w14:paraId="1F8A1BDF" w14:textId="77777777" w:rsidR="005F710B" w:rsidRDefault="005F710B" w:rsidP="005F710B"/>
    <w:p w14:paraId="105BF1E9" w14:textId="23A8AD9C" w:rsidR="005F710B" w:rsidRDefault="005F710B" w:rsidP="005F710B">
      <w:pPr>
        <w:ind w:left="2160" w:hanging="720"/>
      </w:pPr>
      <w:r>
        <w:t>2)</w:t>
      </w:r>
      <w:r>
        <w:tab/>
      </w:r>
      <w:r>
        <w:rPr>
          <w:i/>
          <w:iCs/>
        </w:rPr>
        <w:t xml:space="preserve">A pharmacist may delegate the administrative and technical tasks of performing a test for the health conditions described in this Section to a pharmacy technician or student pharmacist acting under the supervision of the pharmacist.  </w:t>
      </w:r>
      <w:r>
        <w:t>(Section 3(d)(17) of the Act).</w:t>
      </w:r>
    </w:p>
    <w:p w14:paraId="325C3E74" w14:textId="77777777" w:rsidR="005F710B" w:rsidRDefault="005F710B" w:rsidP="005F710B"/>
    <w:p w14:paraId="17D4B492" w14:textId="5E1E9C2A" w:rsidR="005F710B" w:rsidRDefault="005F710B" w:rsidP="005F710B">
      <w:pPr>
        <w:ind w:left="2160" w:hanging="720"/>
      </w:pPr>
      <w:r>
        <w:t>3)</w:t>
      </w:r>
      <w:r>
        <w:tab/>
        <w:t xml:space="preserve">Pharmacists </w:t>
      </w:r>
      <w:r w:rsidR="00050D20">
        <w:t xml:space="preserve">shall practice in </w:t>
      </w:r>
      <w:r w:rsidR="00FC4A87">
        <w:t>accordance</w:t>
      </w:r>
      <w:r w:rsidR="00050D20">
        <w:t xml:space="preserve"> with the professional standard of care, consistent with their education and training.  When assuming new </w:t>
      </w:r>
      <w:r w:rsidR="00FC4A87">
        <w:t>clinical</w:t>
      </w:r>
      <w:r w:rsidR="00050D20">
        <w:t xml:space="preserve"> responsibilities or engaging in specialized areas of practice, pharmacists shall possess the necessary knowledge and skills to </w:t>
      </w:r>
      <w:r w:rsidR="00FC4A87">
        <w:t>provide</w:t>
      </w:r>
      <w:r w:rsidR="00050D20">
        <w:t xml:space="preserve"> safe, effective, and evidence-based care.  Pharmacists may complete a course of training accredited by the Accreditation Council of Pharmacy Education (</w:t>
      </w:r>
      <w:proofErr w:type="spellStart"/>
      <w:r w:rsidR="00050D20">
        <w:t>ACPE</w:t>
      </w:r>
      <w:proofErr w:type="spellEnd"/>
      <w:r w:rsidR="00050D20">
        <w:t>) to meet this requirement.</w:t>
      </w:r>
    </w:p>
    <w:p w14:paraId="56200301" w14:textId="77777777" w:rsidR="005F710B" w:rsidRDefault="005F710B" w:rsidP="005F710B"/>
    <w:p w14:paraId="25201F85" w14:textId="7FC5BB97" w:rsidR="005F710B" w:rsidRDefault="005F710B" w:rsidP="005F710B">
      <w:pPr>
        <w:ind w:left="2160" w:hanging="720"/>
      </w:pPr>
      <w:r>
        <w:t>4)</w:t>
      </w:r>
      <w:r>
        <w:tab/>
        <w:t>The pharmacist who is responsible for supervising the pharmacy student or pharmacy technician has the sole responsibility of evaluating the appropriateness of each test prior to its administration and shall maintain oversight of the process.</w:t>
      </w:r>
    </w:p>
    <w:p w14:paraId="5C660935" w14:textId="77777777" w:rsidR="005F710B" w:rsidRDefault="005F710B" w:rsidP="005F710B"/>
    <w:p w14:paraId="517C1291" w14:textId="7AE135AD" w:rsidR="005F710B" w:rsidRDefault="005F710B" w:rsidP="005F710B">
      <w:pPr>
        <w:ind w:left="2160" w:hanging="720"/>
      </w:pPr>
      <w:r>
        <w:t>5)</w:t>
      </w:r>
      <w:r>
        <w:tab/>
        <w:t xml:space="preserve">The pharmacist shall maintain a current Basic Life Support Certification for Healthcare Providers issued by the American Heart Association, the American Red Cross, the Health </w:t>
      </w:r>
      <w:r w:rsidR="00FC4A87">
        <w:t xml:space="preserve">and Safety </w:t>
      </w:r>
      <w:r>
        <w:t>Institute, or an equivalent as determined by the Division.</w:t>
      </w:r>
    </w:p>
    <w:p w14:paraId="1FE11620" w14:textId="77777777" w:rsidR="005F710B" w:rsidRDefault="005F710B" w:rsidP="005F710B"/>
    <w:p w14:paraId="191A8E1D" w14:textId="23838EB3" w:rsidR="005F710B" w:rsidRDefault="005F710B" w:rsidP="005F710B">
      <w:pPr>
        <w:ind w:left="2160" w:hanging="720"/>
      </w:pPr>
      <w:r>
        <w:lastRenderedPageBreak/>
        <w:t>6)</w:t>
      </w:r>
      <w:r>
        <w:tab/>
        <w:t>Each pharmacy shall have available a current copy or electronic version of the current version of the guidelines of the Centers for Disease Control and Prevention, guidelines of the United States Preventive Services Task Force, or generally recognized evidence-based clinical guidelines.</w:t>
      </w:r>
    </w:p>
    <w:p w14:paraId="2ACAA2C3" w14:textId="77777777" w:rsidR="005F710B" w:rsidRDefault="005F710B" w:rsidP="005F710B"/>
    <w:p w14:paraId="3AD2DD78" w14:textId="2D05EAA4" w:rsidR="005F710B" w:rsidRDefault="005F710B" w:rsidP="005F710B">
      <w:pPr>
        <w:ind w:left="2160" w:hanging="720"/>
      </w:pPr>
      <w:r>
        <w:t>7)</w:t>
      </w:r>
      <w:r>
        <w:tab/>
        <w:t>The pharmacist shall ensure that</w:t>
      </w:r>
      <w:r w:rsidR="00FC4A87">
        <w:t xml:space="preserve"> any pharmacy technicia</w:t>
      </w:r>
      <w:r w:rsidR="006570FA">
        <w:t>n</w:t>
      </w:r>
      <w:r w:rsidR="00FC4A87">
        <w:t xml:space="preserve"> or student pharmacist performing administration of testing, under their direct </w:t>
      </w:r>
      <w:r w:rsidR="006570FA">
        <w:t>supervision</w:t>
      </w:r>
      <w:r w:rsidR="00FC4A87">
        <w:t>, has been</w:t>
      </w:r>
      <w:r w:rsidR="006570FA">
        <w:t xml:space="preserve"> appropriately trained and is competent to perform the test safely and accurately, consistent with the standard of care and manufacturer instructions</w:t>
      </w:r>
      <w:r w:rsidRPr="00A869EC">
        <w:t>.</w:t>
      </w:r>
    </w:p>
    <w:p w14:paraId="46871B23" w14:textId="77777777" w:rsidR="005F710B" w:rsidRDefault="005F710B" w:rsidP="005F710B"/>
    <w:p w14:paraId="4828DFB0" w14:textId="4A73A0C1" w:rsidR="005F710B" w:rsidRDefault="005F710B" w:rsidP="005F710B">
      <w:pPr>
        <w:ind w:firstLine="720"/>
      </w:pPr>
      <w:r>
        <w:t>b)</w:t>
      </w:r>
      <w:r>
        <w:tab/>
        <w:t>Patient Health History Intake Form</w:t>
      </w:r>
    </w:p>
    <w:p w14:paraId="631A31D6" w14:textId="77777777" w:rsidR="005F710B" w:rsidRDefault="005F710B" w:rsidP="005F710B"/>
    <w:p w14:paraId="7EF6C2D8" w14:textId="618130E9" w:rsidR="005F710B" w:rsidRDefault="005F710B" w:rsidP="005F710B">
      <w:pPr>
        <w:ind w:left="2160" w:hanging="720"/>
      </w:pPr>
      <w:r>
        <w:t>1)</w:t>
      </w:r>
      <w:r>
        <w:tab/>
        <w:t>Prior to administering testing or therapeutics, a pharmacist shall have the patient complete a patient health history intake form for the purpose of performing a patient assessment.</w:t>
      </w:r>
    </w:p>
    <w:p w14:paraId="5B9DCC15" w14:textId="77777777" w:rsidR="005F710B" w:rsidRDefault="005F710B" w:rsidP="005F710B"/>
    <w:p w14:paraId="4FAB25F5" w14:textId="53D1AF4D" w:rsidR="005F710B" w:rsidRDefault="005F710B" w:rsidP="005F710B">
      <w:pPr>
        <w:ind w:left="2880" w:hanging="720"/>
      </w:pPr>
      <w:r>
        <w:t>A)</w:t>
      </w:r>
      <w:r>
        <w:tab/>
        <w:t>The patient health history intake form shall include, at a minimum, basic patient information, including patient contact information, emergency contact information, history of past and present illness, current medications, allergies, and patient consent.</w:t>
      </w:r>
    </w:p>
    <w:p w14:paraId="73DC0A28" w14:textId="77777777" w:rsidR="005F710B" w:rsidRDefault="005F710B" w:rsidP="005F710B"/>
    <w:p w14:paraId="5B7E9EC9" w14:textId="41CB8D02" w:rsidR="005F710B" w:rsidRDefault="005F710B" w:rsidP="005F710B">
      <w:pPr>
        <w:ind w:left="2880" w:hanging="720"/>
      </w:pPr>
      <w:r>
        <w:t>B)</w:t>
      </w:r>
      <w:r>
        <w:tab/>
        <w:t>Based upon the results of the patient assessment, the pharmacist shall use their professional and clinical judgment to determine when a patient should be referred to the patient's physician or other appropriate health care provider in lieu of providing testing or therapeutics.</w:t>
      </w:r>
    </w:p>
    <w:p w14:paraId="239E6168" w14:textId="77777777" w:rsidR="005F710B" w:rsidRDefault="005F710B" w:rsidP="005F710B"/>
    <w:p w14:paraId="0E0BAB33" w14:textId="067503F9" w:rsidR="005F710B" w:rsidRDefault="005F710B" w:rsidP="005F710B">
      <w:pPr>
        <w:ind w:left="2160" w:hanging="720"/>
      </w:pPr>
      <w:r>
        <w:t>2)</w:t>
      </w:r>
      <w:r>
        <w:tab/>
        <w:t>Based on the pharmacists professional and clinical judgment, a referral may be issued following an initial or follow-up assessment, directing the patient to a qualified health care provider for further evaluation, diagnosis, or treatment.  All referrals under this subsection must be provided in writing and include information advising the patient to seek follow-up care from a health care provider.</w:t>
      </w:r>
    </w:p>
    <w:p w14:paraId="70B383E3" w14:textId="77777777" w:rsidR="005F710B" w:rsidRDefault="005F710B" w:rsidP="005F710B"/>
    <w:p w14:paraId="503C50B8" w14:textId="52BA0C65" w:rsidR="006570FA" w:rsidRDefault="005F710B" w:rsidP="005F710B">
      <w:pPr>
        <w:ind w:left="2160" w:hanging="720"/>
      </w:pPr>
      <w:r>
        <w:t>3)</w:t>
      </w:r>
      <w:r>
        <w:tab/>
      </w:r>
      <w:r w:rsidR="006570FA">
        <w:t>Pharmacists shall advise patients to consult with the patient's physician or other appropriate health care provider if their symptoms persist, worsen, or involve physical manifestations, or if a test comes back as inconclusive or the treatment plan is unclear.  This disclosure must be documented and signed by the patient or guardian.</w:t>
      </w:r>
    </w:p>
    <w:p w14:paraId="3079C98A" w14:textId="77777777" w:rsidR="006570FA" w:rsidRDefault="006570FA" w:rsidP="00A36D1B"/>
    <w:p w14:paraId="31D79CCB" w14:textId="3E38F5B5" w:rsidR="005F710B" w:rsidRDefault="006570FA" w:rsidP="005F710B">
      <w:pPr>
        <w:ind w:left="2160" w:hanging="720"/>
      </w:pPr>
      <w:r>
        <w:t>4)</w:t>
      </w:r>
      <w:r>
        <w:tab/>
      </w:r>
      <w:r w:rsidR="005F710B">
        <w:t>"Therapeutics" are limited to medications approved by the Food and Drug Administration for the treatment of health conditions as described in subsection (a)(1) as established in generally recognized evidence-based clinical guidelines.  "Therapeutics" does not include controlled substances.</w:t>
      </w:r>
    </w:p>
    <w:p w14:paraId="37A6DF01" w14:textId="77777777" w:rsidR="005F710B" w:rsidRDefault="005F710B" w:rsidP="005F710B"/>
    <w:p w14:paraId="17C5F93D" w14:textId="0C00EA03" w:rsidR="005F710B" w:rsidRDefault="005F710B" w:rsidP="005F710B">
      <w:pPr>
        <w:ind w:firstLine="720"/>
      </w:pPr>
      <w:r>
        <w:lastRenderedPageBreak/>
        <w:t>c)</w:t>
      </w:r>
      <w:r>
        <w:tab/>
        <w:t>Recordkeeping and Reporting</w:t>
      </w:r>
    </w:p>
    <w:p w14:paraId="20F764C4" w14:textId="77777777" w:rsidR="005F710B" w:rsidRDefault="005F710B" w:rsidP="005F710B"/>
    <w:p w14:paraId="24AC017E" w14:textId="77777777" w:rsidR="006B18E0" w:rsidRDefault="005F710B" w:rsidP="005F710B">
      <w:pPr>
        <w:ind w:left="2160" w:hanging="720"/>
      </w:pPr>
      <w:r>
        <w:t>1)</w:t>
      </w:r>
      <w:r>
        <w:tab/>
        <w:t xml:space="preserve">The pharmacist shall maintain appropriate records related to the administration of </w:t>
      </w:r>
      <w:proofErr w:type="gramStart"/>
      <w:r>
        <w:t>a test or prescribed therapeutics</w:t>
      </w:r>
      <w:proofErr w:type="gramEnd"/>
      <w:r w:rsidR="00F71A9C">
        <w:t>, including but not limited to</w:t>
      </w:r>
      <w:r w:rsidR="006B18E0">
        <w:t>:</w:t>
      </w:r>
    </w:p>
    <w:p w14:paraId="31D5551B" w14:textId="77777777" w:rsidR="006B18E0" w:rsidRDefault="006B18E0" w:rsidP="00A36D1B"/>
    <w:p w14:paraId="6A4906EC" w14:textId="77777777" w:rsidR="006B18E0" w:rsidRDefault="006B18E0" w:rsidP="006B18E0">
      <w:pPr>
        <w:ind w:left="2160"/>
      </w:pPr>
      <w:r>
        <w:t>A)</w:t>
      </w:r>
      <w:r>
        <w:tab/>
        <w:t>I</w:t>
      </w:r>
      <w:r w:rsidR="00F71A9C">
        <w:t>nformation collected under subsection (b)</w:t>
      </w:r>
      <w:r>
        <w:t>;</w:t>
      </w:r>
      <w:r w:rsidR="00F71A9C">
        <w:t xml:space="preserve"> </w:t>
      </w:r>
    </w:p>
    <w:p w14:paraId="7E5A5E9E" w14:textId="77777777" w:rsidR="006B18E0" w:rsidRDefault="006B18E0" w:rsidP="00A36D1B"/>
    <w:p w14:paraId="3441E2D7" w14:textId="77777777" w:rsidR="006B18E0" w:rsidRDefault="006B18E0" w:rsidP="006B18E0">
      <w:pPr>
        <w:ind w:left="2880" w:hanging="720"/>
      </w:pPr>
      <w:r>
        <w:t>B)</w:t>
      </w:r>
      <w:r>
        <w:tab/>
        <w:t>N</w:t>
      </w:r>
      <w:r w:rsidR="00F71A9C">
        <w:t>ame of the test or therapeutic administered and the date administered</w:t>
      </w:r>
      <w:r>
        <w:t>;</w:t>
      </w:r>
    </w:p>
    <w:p w14:paraId="7268EE94" w14:textId="77777777" w:rsidR="006B18E0" w:rsidRDefault="006B18E0" w:rsidP="00A36D1B"/>
    <w:p w14:paraId="0685CCB5" w14:textId="77777777" w:rsidR="006B18E0" w:rsidRDefault="006B18E0" w:rsidP="006B18E0">
      <w:pPr>
        <w:ind w:left="2880" w:hanging="720"/>
      </w:pPr>
      <w:r>
        <w:t>C)</w:t>
      </w:r>
      <w:r>
        <w:tab/>
        <w:t xml:space="preserve">Name and address of the patient's primary health care provider named by the patient, if known; and </w:t>
      </w:r>
    </w:p>
    <w:p w14:paraId="7CADDA6C" w14:textId="77777777" w:rsidR="006B18E0" w:rsidRDefault="006B18E0" w:rsidP="00A36D1B"/>
    <w:p w14:paraId="4DE1713E" w14:textId="2C02FC31" w:rsidR="005F710B" w:rsidRDefault="006B18E0" w:rsidP="006B18E0">
      <w:pPr>
        <w:ind w:left="2880" w:hanging="720"/>
      </w:pPr>
      <w:r>
        <w:t>D)</w:t>
      </w:r>
      <w:r>
        <w:tab/>
        <w:t>N</w:t>
      </w:r>
      <w:r w:rsidR="00F71A9C">
        <w:t>ame or unique identifier of the administering pharmacist, pharmacy technician, or student pharmacist</w:t>
      </w:r>
      <w:r w:rsidR="005F710B">
        <w:t>.</w:t>
      </w:r>
    </w:p>
    <w:p w14:paraId="5CC240A5" w14:textId="77777777" w:rsidR="005F710B" w:rsidRDefault="005F710B" w:rsidP="005F710B"/>
    <w:p w14:paraId="2336F414" w14:textId="4114A7CD" w:rsidR="005F710B" w:rsidRPr="00882775" w:rsidRDefault="005F710B" w:rsidP="005F710B">
      <w:pPr>
        <w:ind w:left="2160" w:hanging="720"/>
      </w:pPr>
      <w:r>
        <w:t>2)</w:t>
      </w:r>
      <w:r>
        <w:tab/>
        <w:t xml:space="preserve">The pharmacist </w:t>
      </w:r>
      <w:r w:rsidR="006B18E0">
        <w:t xml:space="preserve">shall inform </w:t>
      </w:r>
      <w:r>
        <w:t>the patient's healthcare provider, if known, within a timely manner after a therapeutic has been dispensed.</w:t>
      </w:r>
    </w:p>
    <w:p w14:paraId="040A4446" w14:textId="6674B8D9" w:rsidR="000174EB" w:rsidRDefault="000174EB" w:rsidP="00093935"/>
    <w:p w14:paraId="26E44A3B" w14:textId="4D6C0DB2" w:rsidR="005F710B" w:rsidRPr="00093935" w:rsidRDefault="005F710B" w:rsidP="005F710B">
      <w:pPr>
        <w:ind w:firstLine="720"/>
      </w:pPr>
      <w:r w:rsidRPr="00EE0FDC">
        <w:t xml:space="preserve">(Source:  Added at </w:t>
      </w:r>
      <w:r w:rsidR="00DA36EB">
        <w:t>50</w:t>
      </w:r>
      <w:r w:rsidRPr="00EE0FDC">
        <w:t xml:space="preserve"> Ill. Reg. </w:t>
      </w:r>
      <w:r w:rsidR="00C952FE">
        <w:t>610</w:t>
      </w:r>
      <w:r w:rsidRPr="00EE0FDC">
        <w:t xml:space="preserve">, effective </w:t>
      </w:r>
      <w:r w:rsidR="00C952FE">
        <w:t>December 30, 2025</w:t>
      </w:r>
      <w:r w:rsidRPr="00EE0FDC">
        <w:t>)</w:t>
      </w:r>
    </w:p>
    <w:sectPr w:rsidR="005F710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73FCE" w14:textId="77777777" w:rsidR="00A36291" w:rsidRDefault="00A36291">
      <w:r>
        <w:separator/>
      </w:r>
    </w:p>
  </w:endnote>
  <w:endnote w:type="continuationSeparator" w:id="0">
    <w:p w14:paraId="4AB1046A" w14:textId="77777777" w:rsidR="00A36291" w:rsidRDefault="00A3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9F518" w14:textId="77777777" w:rsidR="00A36291" w:rsidRDefault="00A36291">
      <w:r>
        <w:separator/>
      </w:r>
    </w:p>
  </w:footnote>
  <w:footnote w:type="continuationSeparator" w:id="0">
    <w:p w14:paraId="6FF9E769" w14:textId="77777777" w:rsidR="00A36291" w:rsidRDefault="00A36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9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0D20"/>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254"/>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D0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710B"/>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570FA"/>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18E0"/>
    <w:rsid w:val="006B3E84"/>
    <w:rsid w:val="006B5C47"/>
    <w:rsid w:val="006B6501"/>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291"/>
    <w:rsid w:val="00A3646E"/>
    <w:rsid w:val="00A36D1B"/>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52FE"/>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36EB"/>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1A9C"/>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A87"/>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F2E0E"/>
  <w15:chartTrackingRefBased/>
  <w15:docId w15:val="{72842E83-1E30-4A7B-B260-E2D63709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10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2025-12-19T20:22:00Z</dcterms:created>
  <dcterms:modified xsi:type="dcterms:W3CDTF">2026-01-16T13:47:00Z</dcterms:modified>
</cp:coreProperties>
</file>