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0C41" w14:textId="77777777" w:rsidR="00DE611D" w:rsidRDefault="00DE611D" w:rsidP="00DE611D"/>
    <w:p w14:paraId="2948F9F9" w14:textId="77777777" w:rsidR="00DE611D" w:rsidRDefault="00DE611D" w:rsidP="00DE611D">
      <w:pPr>
        <w:rPr>
          <w:b/>
          <w:bCs/>
        </w:rPr>
      </w:pPr>
      <w:r>
        <w:rPr>
          <w:b/>
          <w:bCs/>
        </w:rPr>
        <w:t>Section 1291.305  Signage</w:t>
      </w:r>
    </w:p>
    <w:p w14:paraId="6FAA8FB5" w14:textId="77777777" w:rsidR="00DE611D" w:rsidRPr="00C61D9D" w:rsidRDefault="00DE611D" w:rsidP="00DE611D"/>
    <w:p w14:paraId="7D58132D" w14:textId="4E4BB668" w:rsidR="00DE611D" w:rsidRDefault="00DE611D" w:rsidP="00DE611D">
      <w:r>
        <w:t xml:space="preserve">All of the required signage in this Part shall be hung no lower than </w:t>
      </w:r>
      <w:r w:rsidR="004E2192">
        <w:t xml:space="preserve">4' </w:t>
      </w:r>
      <w:r>
        <w:t xml:space="preserve">and no higher than </w:t>
      </w:r>
      <w:r w:rsidR="004E2192">
        <w:t xml:space="preserve">9' </w:t>
      </w:r>
      <w:r>
        <w:t>from the floor</w:t>
      </w:r>
      <w:r w:rsidRPr="00AD42CB">
        <w:t xml:space="preserve"> </w:t>
      </w:r>
      <w:r w:rsidR="00AD42CB" w:rsidRPr="00AD42CB">
        <w:t xml:space="preserve">unless </w:t>
      </w:r>
      <w:r w:rsidR="003E12A7">
        <w:t xml:space="preserve">the </w:t>
      </w:r>
      <w:r w:rsidR="00AD42CB" w:rsidRPr="00AD42CB">
        <w:t xml:space="preserve">height restrictions are not feasible to comply with </w:t>
      </w:r>
      <w:r>
        <w:t>and shall not be obstructed.</w:t>
      </w:r>
    </w:p>
    <w:p w14:paraId="36E4B270" w14:textId="77777777" w:rsidR="00DE611D" w:rsidRDefault="00DE611D" w:rsidP="00DE611D"/>
    <w:p w14:paraId="7E9E4DB9" w14:textId="46BDD20D" w:rsidR="00DE611D" w:rsidRDefault="00DE611D" w:rsidP="00DE611D">
      <w:pPr>
        <w:ind w:firstLine="720"/>
      </w:pPr>
      <w:r>
        <w:t>a)</w:t>
      </w:r>
      <w:r>
        <w:tab/>
        <w:t xml:space="preserve">All </w:t>
      </w:r>
      <w:r w:rsidR="007E1651">
        <w:t>d</w:t>
      </w:r>
      <w:r>
        <w:t xml:space="preserve">ispensing </w:t>
      </w:r>
      <w:r w:rsidR="007E1651">
        <w:t>o</w:t>
      </w:r>
      <w:r>
        <w:t>rganizations must display placards that state the following:</w:t>
      </w:r>
    </w:p>
    <w:p w14:paraId="1A18A6A6" w14:textId="77777777" w:rsidR="00DE611D" w:rsidRDefault="00DE611D" w:rsidP="00DE611D"/>
    <w:p w14:paraId="3EBDEC45" w14:textId="4A158084" w:rsidR="00DE611D" w:rsidRDefault="00DE611D" w:rsidP="00DE611D">
      <w:pPr>
        <w:ind w:left="2160" w:hanging="720"/>
      </w:pPr>
      <w:r>
        <w:t>1)</w:t>
      </w:r>
      <w:r>
        <w:tab/>
        <w:t>"Cannabis consumption can impair cognition and driving, is for adult use only, may be habit forming, and should not be used by pregnant or breastfeeding women."</w:t>
      </w:r>
      <w:r w:rsidR="004E2192">
        <w:t>;</w:t>
      </w:r>
      <w:r>
        <w:t xml:space="preserve"> and</w:t>
      </w:r>
    </w:p>
    <w:p w14:paraId="171DF53A" w14:textId="77777777" w:rsidR="00DE611D" w:rsidRDefault="00DE611D" w:rsidP="00DE611D"/>
    <w:p w14:paraId="73556398" w14:textId="4D3F1AE5" w:rsidR="00DE611D" w:rsidRDefault="00DE611D" w:rsidP="00DE611D">
      <w:pPr>
        <w:ind w:left="2160" w:hanging="720"/>
      </w:pPr>
      <w:r>
        <w:t>2)</w:t>
      </w:r>
      <w:r>
        <w:tab/>
        <w:t xml:space="preserve">"Adult Use Purchasers are not required to disclose personal information to the </w:t>
      </w:r>
      <w:r w:rsidR="007E1651">
        <w:t>d</w:t>
      </w:r>
      <w:r>
        <w:t xml:space="preserve">ispensing </w:t>
      </w:r>
      <w:r w:rsidR="007E1651">
        <w:t>o</w:t>
      </w:r>
      <w:r>
        <w:t xml:space="preserve">rganization in order to purchase cannabis or cannabis infused products.  Dispensing </w:t>
      </w:r>
      <w:r w:rsidR="007E1651">
        <w:t>o</w:t>
      </w:r>
      <w:r>
        <w:t>rganizations must allow anonymous purchases, if requested."</w:t>
      </w:r>
    </w:p>
    <w:p w14:paraId="2DDAC0E5" w14:textId="77777777" w:rsidR="00DE611D" w:rsidRDefault="00DE611D" w:rsidP="00DE611D"/>
    <w:p w14:paraId="3C26E2A4" w14:textId="5EC14588" w:rsidR="00DE611D" w:rsidRDefault="00DE611D" w:rsidP="00DE611D">
      <w:pPr>
        <w:ind w:left="1440" w:hanging="720"/>
      </w:pPr>
      <w:r>
        <w:t>b)</w:t>
      </w:r>
      <w:r>
        <w:tab/>
        <w:t xml:space="preserve">Any </w:t>
      </w:r>
      <w:r w:rsidR="007E1651">
        <w:t>d</w:t>
      </w:r>
      <w:r>
        <w:t xml:space="preserve">ispensing </w:t>
      </w:r>
      <w:r w:rsidR="007E1651">
        <w:t>o</w:t>
      </w:r>
      <w:r>
        <w:t>rganization that sells edible cannabis-infused products must display placards that state the following:</w:t>
      </w:r>
    </w:p>
    <w:p w14:paraId="3AD17210" w14:textId="77777777" w:rsidR="00DE611D" w:rsidRDefault="00DE611D" w:rsidP="00DE611D"/>
    <w:p w14:paraId="1011AA67" w14:textId="57DD1F76" w:rsidR="00DE611D" w:rsidRDefault="00DE611D" w:rsidP="00DE611D">
      <w:pPr>
        <w:ind w:left="2160" w:hanging="720"/>
      </w:pPr>
      <w:r>
        <w:t>1)</w:t>
      </w:r>
      <w:r>
        <w:tab/>
        <w:t>"Edible cannabis-infused products were produced in a kitchen not subject to public health inspections that may also process common food allergens."</w:t>
      </w:r>
      <w:r w:rsidR="004E2192">
        <w:t>;</w:t>
      </w:r>
      <w:r>
        <w:t xml:space="preserve"> and</w:t>
      </w:r>
    </w:p>
    <w:p w14:paraId="10C2FC0D" w14:textId="77777777" w:rsidR="00DE611D" w:rsidRDefault="00DE611D" w:rsidP="00DE611D"/>
    <w:p w14:paraId="234C2EE7" w14:textId="1E08FF20" w:rsidR="00DE611D" w:rsidRDefault="00DE611D" w:rsidP="00DE611D">
      <w:pPr>
        <w:ind w:left="2160" w:hanging="720"/>
      </w:pPr>
      <w:r>
        <w:t>2)</w:t>
      </w:r>
      <w:r>
        <w:tab/>
        <w:t xml:space="preserve">"The effects of cannabis products can vary from </w:t>
      </w:r>
      <w:r w:rsidR="007E1651">
        <w:t>p</w:t>
      </w:r>
      <w:r>
        <w:t xml:space="preserve">erson to </w:t>
      </w:r>
      <w:r w:rsidR="007E1651">
        <w:t>p</w:t>
      </w:r>
      <w:r>
        <w:t xml:space="preserve">erson, and it can take as long as </w:t>
      </w:r>
      <w:r w:rsidR="004E2192">
        <w:t>two</w:t>
      </w:r>
      <w:r>
        <w:t xml:space="preserve"> hours to feel the effects of some cannabis-infused products.  Carefully review the portion size information and warnings contained on the product packaging before consuming."</w:t>
      </w:r>
    </w:p>
    <w:p w14:paraId="3CB025E4" w14:textId="77777777" w:rsidR="00DE611D" w:rsidRDefault="00DE611D" w:rsidP="00DE611D"/>
    <w:p w14:paraId="4CAA6ABA" w14:textId="72425C08" w:rsidR="00DE611D" w:rsidRDefault="00DE611D" w:rsidP="00DE611D">
      <w:pPr>
        <w:ind w:left="1440" w:hanging="720"/>
      </w:pPr>
      <w:r>
        <w:t>c)</w:t>
      </w:r>
      <w:r>
        <w:tab/>
        <w:t xml:space="preserve">All </w:t>
      </w:r>
      <w:r w:rsidR="007E1651">
        <w:t>d</w:t>
      </w:r>
      <w:r>
        <w:t xml:space="preserve">ispensing </w:t>
      </w:r>
      <w:r w:rsidR="007E1651">
        <w:t>o</w:t>
      </w:r>
      <w:r>
        <w:t xml:space="preserve">rganizations shall prominently post notices inside the </w:t>
      </w:r>
      <w:r w:rsidR="007E1651">
        <w:t>d</w:t>
      </w:r>
      <w:r>
        <w:t xml:space="preserve">ispensing </w:t>
      </w:r>
      <w:r w:rsidR="007E1651">
        <w:t>o</w:t>
      </w:r>
      <w:r>
        <w:t>rganizations identifying the following activities that are strictly prohibited and punishable by law:</w:t>
      </w:r>
    </w:p>
    <w:p w14:paraId="40CD45AD" w14:textId="77777777" w:rsidR="00DE611D" w:rsidRDefault="00DE611D" w:rsidP="00DE611D"/>
    <w:p w14:paraId="1DF6CB1A" w14:textId="54448FA2" w:rsidR="00DE611D" w:rsidRDefault="00DE611D" w:rsidP="00DE611D">
      <w:pPr>
        <w:ind w:left="2160" w:hanging="720"/>
      </w:pPr>
      <w:r>
        <w:t>1)</w:t>
      </w:r>
      <w:r>
        <w:tab/>
      </w:r>
      <w:r w:rsidR="003E12A7">
        <w:t>N</w:t>
      </w:r>
      <w:r>
        <w:t>o minors permitted on the premises unless the minor is a minor qualifying patient under the Compassionate Use of Medical Cannabis Program Act;</w:t>
      </w:r>
    </w:p>
    <w:p w14:paraId="1FDA6257" w14:textId="77777777" w:rsidR="00DE611D" w:rsidRDefault="00DE611D" w:rsidP="00DE611D"/>
    <w:p w14:paraId="17FB586F" w14:textId="74608CBC" w:rsidR="00DE611D" w:rsidRDefault="00DE611D" w:rsidP="00DE611D">
      <w:pPr>
        <w:ind w:left="2160" w:hanging="720"/>
      </w:pPr>
      <w:r>
        <w:t>2)</w:t>
      </w:r>
      <w:r>
        <w:tab/>
      </w:r>
      <w:r w:rsidR="003E12A7">
        <w:t>D</w:t>
      </w:r>
      <w:r>
        <w:t xml:space="preserve">istribution of adult use cannabis to </w:t>
      </w:r>
      <w:r w:rsidR="007E1651">
        <w:t>p</w:t>
      </w:r>
      <w:r>
        <w:t>ersons under the age of 21 is prohibited;</w:t>
      </w:r>
    </w:p>
    <w:p w14:paraId="207C4FFA" w14:textId="77777777" w:rsidR="00DE611D" w:rsidRDefault="00DE611D" w:rsidP="00DE611D"/>
    <w:p w14:paraId="5C14DF65" w14:textId="2FDE12CC" w:rsidR="00DE611D" w:rsidRDefault="00DE611D" w:rsidP="00DE611D">
      <w:pPr>
        <w:ind w:left="2160" w:hanging="720"/>
      </w:pPr>
      <w:r>
        <w:t>3)</w:t>
      </w:r>
      <w:r>
        <w:tab/>
      </w:r>
      <w:r w:rsidR="003E12A7">
        <w:t>T</w:t>
      </w:r>
      <w:r>
        <w:t>ransportation of cannabis or cannabis products across state lines is prohibited;</w:t>
      </w:r>
    </w:p>
    <w:p w14:paraId="27CAFAA9" w14:textId="77777777" w:rsidR="00DE611D" w:rsidRDefault="00DE611D" w:rsidP="00DE611D"/>
    <w:p w14:paraId="30FEFE7C" w14:textId="2C78D8DA" w:rsidR="00DE611D" w:rsidRDefault="00DE611D" w:rsidP="00DE611D">
      <w:pPr>
        <w:ind w:left="720" w:firstLine="720"/>
      </w:pPr>
      <w:r>
        <w:t>4)</w:t>
      </w:r>
      <w:r>
        <w:tab/>
      </w:r>
      <w:r w:rsidR="0059436A">
        <w:t>C</w:t>
      </w:r>
      <w:r>
        <w:t>annabis remains federally illegal; and</w:t>
      </w:r>
    </w:p>
    <w:p w14:paraId="4175B3C3" w14:textId="77777777" w:rsidR="00DE611D" w:rsidRDefault="00DE611D" w:rsidP="00DE611D"/>
    <w:p w14:paraId="5B7E1C13" w14:textId="0502C737" w:rsidR="00DE611D" w:rsidRDefault="00DE611D" w:rsidP="00DE611D">
      <w:pPr>
        <w:ind w:left="720" w:firstLine="720"/>
      </w:pPr>
      <w:r>
        <w:t>5)</w:t>
      </w:r>
      <w:r>
        <w:tab/>
      </w:r>
      <w:r w:rsidR="0059436A">
        <w:t>S</w:t>
      </w:r>
      <w:r>
        <w:t>moking cannabis in a public place is prohibited.</w:t>
      </w:r>
    </w:p>
    <w:p w14:paraId="1007F5BF" w14:textId="77777777" w:rsidR="00DE611D" w:rsidRPr="00AD42CB" w:rsidRDefault="00DE611D" w:rsidP="00C61D9D"/>
    <w:p w14:paraId="2E2956A3" w14:textId="57E64E0D" w:rsidR="00AD42CB" w:rsidRPr="00AD42CB" w:rsidRDefault="00DE611D" w:rsidP="00AD42CB">
      <w:pPr>
        <w:ind w:left="1440" w:hanging="720"/>
      </w:pPr>
      <w:r w:rsidRPr="00AD42CB">
        <w:t>d)</w:t>
      </w:r>
      <w:r w:rsidRPr="00AD42CB">
        <w:tab/>
      </w:r>
      <w:r w:rsidR="00AD42CB" w:rsidRPr="00AD42CB">
        <w:t xml:space="preserve">Dispensing organizations licensed under Section 115 of the Compassionate Use of Medical Cannabis Program Act shall post the signage in </w:t>
      </w:r>
      <w:r w:rsidR="003E12A7">
        <w:t xml:space="preserve">subsection </w:t>
      </w:r>
      <w:r w:rsidR="00AD42CB" w:rsidRPr="00AD42CB">
        <w:t xml:space="preserve">(c)(1) notice as written. Organizations licensed under Section 15-65 of the Cannabis Regulation and Tax Act shall post the </w:t>
      </w:r>
      <w:r w:rsidR="003E12A7">
        <w:t xml:space="preserve">subsection </w:t>
      </w:r>
      <w:r w:rsidR="00AD42CB" w:rsidRPr="00AD42CB">
        <w:t xml:space="preserve">(c)(1) notice stating, </w:t>
      </w:r>
      <w:r w:rsidR="00A96DA5">
        <w:t>"</w:t>
      </w:r>
      <w:r w:rsidR="00AD42CB" w:rsidRPr="00AD42CB">
        <w:t>no minors permitted on the premises</w:t>
      </w:r>
      <w:r w:rsidR="003E12A7">
        <w:t>"</w:t>
      </w:r>
      <w:r w:rsidR="00AD42CB" w:rsidRPr="00AD42CB">
        <w:t>.</w:t>
      </w:r>
    </w:p>
    <w:p w14:paraId="68A9AEB6" w14:textId="77777777" w:rsidR="00AD42CB" w:rsidRPr="00AD42CB" w:rsidRDefault="00AD42CB" w:rsidP="00C61D9D"/>
    <w:p w14:paraId="1C6B68FF" w14:textId="17CDC878" w:rsidR="00DE611D" w:rsidRDefault="00AD42CB" w:rsidP="00DE611D">
      <w:pPr>
        <w:ind w:left="1440" w:hanging="720"/>
      </w:pPr>
      <w:r>
        <w:t>e)</w:t>
      </w:r>
      <w:r>
        <w:tab/>
      </w:r>
      <w:r w:rsidR="00DE611D">
        <w:t>All of the required signage in this Part shall be no smaller than 24</w:t>
      </w:r>
      <w:r w:rsidR="004E2192">
        <w:t>"</w:t>
      </w:r>
      <w:r w:rsidR="00DE611D">
        <w:t xml:space="preserve"> tall by 36</w:t>
      </w:r>
      <w:r w:rsidR="004E2192">
        <w:t>"</w:t>
      </w:r>
      <w:r w:rsidR="00DE611D">
        <w:t xml:space="preserve"> wide, with typed letters no smaller than 2</w:t>
      </w:r>
      <w:r w:rsidR="004E2192">
        <w:t>"</w:t>
      </w:r>
      <w:r w:rsidR="00DE611D">
        <w:t>.  The signage shall be clearly visible and readable by customers.  The signage shall be placed in the area where cannabis and cannabis-infused products are sold and may be translated into additional languages as needed.  The Department may require a dispensary to display the required signage in a different language, other than English, if the Secretary deems it necessary.</w:t>
      </w:r>
    </w:p>
    <w:p w14:paraId="5FA7B27C" w14:textId="77777777" w:rsidR="00DE611D" w:rsidRDefault="00DE611D" w:rsidP="00DE611D"/>
    <w:p w14:paraId="3F773390" w14:textId="584997A3" w:rsidR="00DE611D" w:rsidRDefault="00AD42CB" w:rsidP="00DE611D">
      <w:pPr>
        <w:ind w:firstLine="720"/>
      </w:pPr>
      <w:r>
        <w:t>f</w:t>
      </w:r>
      <w:r w:rsidR="00DE611D">
        <w:t>)</w:t>
      </w:r>
      <w:r w:rsidR="00DE611D">
        <w:tab/>
        <w:t>Handouts shall not be used in place of the required signage.</w:t>
      </w:r>
    </w:p>
    <w:p w14:paraId="7AF3C2AF" w14:textId="3C72B592" w:rsidR="000174EB" w:rsidRDefault="000174EB" w:rsidP="00093935"/>
    <w:p w14:paraId="17AC64BA" w14:textId="00B7602B" w:rsidR="00DE611D" w:rsidRPr="00093935" w:rsidRDefault="00DE611D" w:rsidP="00DE611D">
      <w:pPr>
        <w:ind w:firstLine="720"/>
      </w:pPr>
      <w:r w:rsidRPr="00524821">
        <w:t>(Source:  Added at 4</w:t>
      </w:r>
      <w:r w:rsidR="00AD42CB">
        <w:t>8</w:t>
      </w:r>
      <w:r w:rsidRPr="00524821">
        <w:t xml:space="preserve"> Ill. Reg. </w:t>
      </w:r>
      <w:r w:rsidR="00B35FDE">
        <w:t>13377</w:t>
      </w:r>
      <w:r w:rsidRPr="00524821">
        <w:t xml:space="preserve">, effective </w:t>
      </w:r>
      <w:r w:rsidR="00B35FDE">
        <w:t>August 20, 2024</w:t>
      </w:r>
      <w:r w:rsidRPr="00524821">
        <w:t>)</w:t>
      </w:r>
    </w:p>
    <w:sectPr w:rsidR="00DE611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C4D2E" w14:textId="77777777" w:rsidR="00A14FF2" w:rsidRDefault="00A14FF2">
      <w:r>
        <w:separator/>
      </w:r>
    </w:p>
  </w:endnote>
  <w:endnote w:type="continuationSeparator" w:id="0">
    <w:p w14:paraId="5E40E94B" w14:textId="77777777" w:rsidR="00A14FF2" w:rsidRDefault="00A1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B7D2" w14:textId="77777777" w:rsidR="00A14FF2" w:rsidRDefault="00A14FF2">
      <w:r>
        <w:separator/>
      </w:r>
    </w:p>
  </w:footnote>
  <w:footnote w:type="continuationSeparator" w:id="0">
    <w:p w14:paraId="1AF1D52A" w14:textId="77777777" w:rsidR="00A14FF2" w:rsidRDefault="00A14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F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12A7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2192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36A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1651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4FF2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DA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42CB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5FDE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1D9D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611D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7FAD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B44EF"/>
  <w15:chartTrackingRefBased/>
  <w15:docId w15:val="{2498BA3C-BA66-4022-98C0-C4EF7964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11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2024-08-14T21:25:00Z</dcterms:created>
  <dcterms:modified xsi:type="dcterms:W3CDTF">2024-09-05T18:06:00Z</dcterms:modified>
</cp:coreProperties>
</file>