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B8C7" w14:textId="77777777" w:rsidR="000D693B" w:rsidRPr="000D693B" w:rsidRDefault="000D693B" w:rsidP="000D693B">
      <w:pPr>
        <w:rPr>
          <w:bCs/>
        </w:rPr>
      </w:pPr>
    </w:p>
    <w:p w14:paraId="0DB26065" w14:textId="3697B3CE" w:rsidR="000D693B" w:rsidRDefault="000D693B" w:rsidP="000D693B">
      <w:pPr>
        <w:rPr>
          <w:b/>
        </w:rPr>
      </w:pPr>
      <w:r>
        <w:rPr>
          <w:b/>
        </w:rPr>
        <w:t>Section 1291.100  Application and Approval Process</w:t>
      </w:r>
    </w:p>
    <w:p w14:paraId="36ECD442" w14:textId="77777777" w:rsidR="000D693B" w:rsidRDefault="000D693B" w:rsidP="000D693B">
      <w:pPr>
        <w:rPr>
          <w:bCs/>
        </w:rPr>
      </w:pPr>
    </w:p>
    <w:p w14:paraId="29850E6A" w14:textId="461D366C" w:rsidR="000D693B" w:rsidRPr="001B45F7" w:rsidRDefault="000D693B" w:rsidP="000D693B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 xml:space="preserve">Before any entity can offer a </w:t>
      </w:r>
      <w:r w:rsidR="009C7159">
        <w:rPr>
          <w:bCs/>
        </w:rPr>
        <w:t>r</w:t>
      </w:r>
      <w:r w:rsidRPr="001B45F7">
        <w:rPr>
          <w:bCs/>
        </w:rPr>
        <w:t xml:space="preserve">esponsible </w:t>
      </w:r>
      <w:r w:rsidR="009C7159">
        <w:rPr>
          <w:bCs/>
        </w:rPr>
        <w:t>v</w:t>
      </w:r>
      <w:r w:rsidRPr="001B45F7">
        <w:rPr>
          <w:bCs/>
        </w:rPr>
        <w:t xml:space="preserve">endor </w:t>
      </w:r>
      <w:r w:rsidR="009C7159">
        <w:rPr>
          <w:bCs/>
        </w:rPr>
        <w:t>p</w:t>
      </w:r>
      <w:r w:rsidRPr="001B45F7">
        <w:rPr>
          <w:bCs/>
        </w:rPr>
        <w:t xml:space="preserve">rogram, the </w:t>
      </w:r>
      <w:r w:rsidR="00126359">
        <w:rPr>
          <w:bCs/>
        </w:rPr>
        <w:t xml:space="preserve">entity </w:t>
      </w:r>
      <w:r w:rsidRPr="001B45F7">
        <w:rPr>
          <w:bCs/>
        </w:rPr>
        <w:t xml:space="preserve">shall first apply to and receive approval for the </w:t>
      </w:r>
      <w:r w:rsidR="00E42177">
        <w:rPr>
          <w:bCs/>
        </w:rPr>
        <w:t>p</w:t>
      </w:r>
      <w:r w:rsidRPr="001B45F7">
        <w:rPr>
          <w:bCs/>
        </w:rPr>
        <w:t>rogram from the Department and pay the applicable fee.  The application submission window is the period between August 1</w:t>
      </w:r>
      <w:r w:rsidRPr="001B45F7">
        <w:rPr>
          <w:bCs/>
          <w:vertAlign w:val="superscript"/>
        </w:rPr>
        <w:t>st</w:t>
      </w:r>
      <w:r w:rsidRPr="001B45F7">
        <w:rPr>
          <w:bCs/>
        </w:rPr>
        <w:t xml:space="preserve"> and August 15</w:t>
      </w:r>
      <w:r w:rsidRPr="001B45F7">
        <w:rPr>
          <w:bCs/>
          <w:vertAlign w:val="superscript"/>
        </w:rPr>
        <w:t>th</w:t>
      </w:r>
      <w:r w:rsidRPr="001B45F7">
        <w:rPr>
          <w:bCs/>
        </w:rPr>
        <w:t xml:space="preserve"> of every odd-numbered year</w:t>
      </w:r>
      <w:r w:rsidR="00126359">
        <w:rPr>
          <w:bCs/>
        </w:rPr>
        <w:t>.  If the</w:t>
      </w:r>
      <w:r w:rsidRPr="001B45F7">
        <w:rPr>
          <w:bCs/>
        </w:rPr>
        <w:t xml:space="preserve"> date falls on a holiday or weekend in which case the window is extended to the next business day.  The application submission window shall close at 5 PM Central Time on the final day on which applications are accepted.</w:t>
      </w:r>
    </w:p>
    <w:p w14:paraId="7086B7AB" w14:textId="77777777" w:rsidR="000D693B" w:rsidRDefault="000D693B" w:rsidP="000D693B">
      <w:pPr>
        <w:rPr>
          <w:bCs/>
        </w:rPr>
      </w:pPr>
    </w:p>
    <w:p w14:paraId="7B41200A" w14:textId="4E08D5AB" w:rsidR="000D693B" w:rsidRDefault="000D693B" w:rsidP="000D693B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All </w:t>
      </w:r>
      <w:r w:rsidR="00126359">
        <w:rPr>
          <w:bCs/>
        </w:rPr>
        <w:t>r</w:t>
      </w:r>
      <w:r>
        <w:rPr>
          <w:bCs/>
        </w:rPr>
        <w:t>esponsible</w:t>
      </w:r>
      <w:r w:rsidR="00126359">
        <w:rPr>
          <w:bCs/>
        </w:rPr>
        <w:t xml:space="preserve"> v</w:t>
      </w:r>
      <w:r>
        <w:rPr>
          <w:bCs/>
        </w:rPr>
        <w:t xml:space="preserve">endor </w:t>
      </w:r>
      <w:r w:rsidR="00126359">
        <w:rPr>
          <w:bCs/>
        </w:rPr>
        <w:t>p</w:t>
      </w:r>
      <w:r>
        <w:rPr>
          <w:bCs/>
        </w:rPr>
        <w:t xml:space="preserve">rovider approvals will expire on September 30 of each odd-numbered year.  Approvals are not subject to renewal.  All current responsible vendors must reapply during the application submission window to remain an approved </w:t>
      </w:r>
      <w:r w:rsidR="00126359">
        <w:rPr>
          <w:bCs/>
        </w:rPr>
        <w:t>p</w:t>
      </w:r>
      <w:r>
        <w:rPr>
          <w:bCs/>
        </w:rPr>
        <w:t>rogram.</w:t>
      </w:r>
    </w:p>
    <w:p w14:paraId="0C7728D4" w14:textId="77777777" w:rsidR="000D693B" w:rsidRDefault="000D693B" w:rsidP="000D693B">
      <w:pPr>
        <w:rPr>
          <w:bCs/>
        </w:rPr>
      </w:pPr>
    </w:p>
    <w:p w14:paraId="526616F8" w14:textId="77777777" w:rsidR="000D693B" w:rsidRDefault="000D693B" w:rsidP="000D693B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Applications for approval shall be submitted on forms provided by the Department and shall include:</w:t>
      </w:r>
    </w:p>
    <w:p w14:paraId="318C0CA6" w14:textId="77777777" w:rsidR="000D693B" w:rsidRDefault="000D693B" w:rsidP="000D693B">
      <w:pPr>
        <w:rPr>
          <w:bCs/>
        </w:rPr>
      </w:pPr>
    </w:p>
    <w:p w14:paraId="64CE0D00" w14:textId="6825FB5C" w:rsidR="000D693B" w:rsidRPr="001B45F7" w:rsidRDefault="000D693B" w:rsidP="000D693B">
      <w:pPr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1B45F7">
        <w:rPr>
          <w:bCs/>
        </w:rPr>
        <w:t xml:space="preserve">The first and last name of each </w:t>
      </w:r>
      <w:r w:rsidR="00126359">
        <w:rPr>
          <w:bCs/>
        </w:rPr>
        <w:t>r</w:t>
      </w:r>
      <w:r w:rsidRPr="001B45F7">
        <w:rPr>
          <w:bCs/>
        </w:rPr>
        <w:t xml:space="preserve">esponsible </w:t>
      </w:r>
      <w:r w:rsidR="00126359">
        <w:rPr>
          <w:bCs/>
        </w:rPr>
        <w:t>v</w:t>
      </w:r>
      <w:r w:rsidRPr="001B45F7">
        <w:rPr>
          <w:bCs/>
        </w:rPr>
        <w:t xml:space="preserve">endor </w:t>
      </w:r>
      <w:r w:rsidR="00126359">
        <w:rPr>
          <w:bCs/>
        </w:rPr>
        <w:t>t</w:t>
      </w:r>
      <w:r w:rsidRPr="001B45F7">
        <w:rPr>
          <w:bCs/>
        </w:rPr>
        <w:t xml:space="preserve">rainer currently employed by the program and the following document for each current </w:t>
      </w:r>
      <w:r w:rsidR="00126359">
        <w:rPr>
          <w:bCs/>
        </w:rPr>
        <w:t>t</w:t>
      </w:r>
      <w:r w:rsidRPr="001B45F7">
        <w:rPr>
          <w:bCs/>
        </w:rPr>
        <w:t>rainer:</w:t>
      </w:r>
    </w:p>
    <w:p w14:paraId="4FD5AAE4" w14:textId="77777777" w:rsidR="000D693B" w:rsidRDefault="000D693B" w:rsidP="000D693B">
      <w:pPr>
        <w:rPr>
          <w:bCs/>
        </w:rPr>
      </w:pPr>
    </w:p>
    <w:p w14:paraId="5309CA43" w14:textId="77777777" w:rsidR="000D693B" w:rsidRPr="001B45F7" w:rsidRDefault="000D693B" w:rsidP="000D693B">
      <w:pPr>
        <w:ind w:left="1440"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1B45F7">
        <w:rPr>
          <w:bCs/>
        </w:rPr>
        <w:t>A resume and/or a curriculum vitae;</w:t>
      </w:r>
    </w:p>
    <w:p w14:paraId="39A15996" w14:textId="77777777" w:rsidR="000D693B" w:rsidRDefault="000D693B" w:rsidP="000D693B">
      <w:pPr>
        <w:rPr>
          <w:bCs/>
        </w:rPr>
      </w:pPr>
    </w:p>
    <w:p w14:paraId="7DF6A2E2" w14:textId="0A5D9B00" w:rsidR="000D693B" w:rsidRDefault="000D693B" w:rsidP="000D693B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 written statement detailing the </w:t>
      </w:r>
      <w:r w:rsidR="00E42177">
        <w:rPr>
          <w:bCs/>
        </w:rPr>
        <w:t>t</w:t>
      </w:r>
      <w:r>
        <w:rPr>
          <w:bCs/>
        </w:rPr>
        <w:t>rainer</w:t>
      </w:r>
      <w:r w:rsidR="00081261">
        <w:rPr>
          <w:bCs/>
        </w:rPr>
        <w:t>'</w:t>
      </w:r>
      <w:r>
        <w:rPr>
          <w:bCs/>
        </w:rPr>
        <w:t>s relevant experience; and</w:t>
      </w:r>
    </w:p>
    <w:p w14:paraId="79D3BEAB" w14:textId="77777777" w:rsidR="000D693B" w:rsidRDefault="000D693B" w:rsidP="000D693B">
      <w:pPr>
        <w:rPr>
          <w:bCs/>
        </w:rPr>
      </w:pPr>
    </w:p>
    <w:p w14:paraId="4B46AF04" w14:textId="71FAB0B4" w:rsidR="000D693B" w:rsidRDefault="000D693B" w:rsidP="000D693B">
      <w:pPr>
        <w:ind w:left="288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A signed certification from the </w:t>
      </w:r>
      <w:r w:rsidR="00E42177">
        <w:rPr>
          <w:bCs/>
        </w:rPr>
        <w:t>t</w:t>
      </w:r>
      <w:r>
        <w:rPr>
          <w:bCs/>
        </w:rPr>
        <w:t xml:space="preserve">rainer that they do not hold an ownership interest in a cannabis business establishment, unless the </w:t>
      </w:r>
      <w:r w:rsidR="00E42177">
        <w:rPr>
          <w:bCs/>
        </w:rPr>
        <w:t>t</w:t>
      </w:r>
      <w:r>
        <w:rPr>
          <w:bCs/>
        </w:rPr>
        <w:t xml:space="preserve">rainer was approved in the 2021 cycle in which case, the Department </w:t>
      </w:r>
      <w:r w:rsidR="00126359">
        <w:rPr>
          <w:bCs/>
        </w:rPr>
        <w:t xml:space="preserve">will </w:t>
      </w:r>
      <w:r>
        <w:rPr>
          <w:bCs/>
        </w:rPr>
        <w:t xml:space="preserve">allow </w:t>
      </w:r>
      <w:r w:rsidR="00126359">
        <w:rPr>
          <w:bCs/>
        </w:rPr>
        <w:t>the</w:t>
      </w:r>
      <w:r>
        <w:rPr>
          <w:bCs/>
        </w:rPr>
        <w:t xml:space="preserve"> </w:t>
      </w:r>
      <w:r w:rsidR="00E42177">
        <w:rPr>
          <w:bCs/>
        </w:rPr>
        <w:t>t</w:t>
      </w:r>
      <w:r>
        <w:rPr>
          <w:bCs/>
        </w:rPr>
        <w:t>rainer to proceed;</w:t>
      </w:r>
    </w:p>
    <w:p w14:paraId="71B500E5" w14:textId="77777777" w:rsidR="000D693B" w:rsidRDefault="000D693B" w:rsidP="000D693B">
      <w:pPr>
        <w:rPr>
          <w:bCs/>
        </w:rPr>
      </w:pPr>
    </w:p>
    <w:p w14:paraId="47F0463B" w14:textId="58660DF5" w:rsidR="000D693B" w:rsidRDefault="000D693B" w:rsidP="000D693B">
      <w:pPr>
        <w:ind w:left="720" w:firstLine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A general outline of the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>rogram;</w:t>
      </w:r>
    </w:p>
    <w:p w14:paraId="67C314C8" w14:textId="77777777" w:rsidR="000D693B" w:rsidRDefault="000D693B" w:rsidP="000D693B">
      <w:pPr>
        <w:rPr>
          <w:bCs/>
        </w:rPr>
      </w:pPr>
    </w:p>
    <w:p w14:paraId="42012435" w14:textId="27CA668B" w:rsidR="000D693B" w:rsidRDefault="000D693B" w:rsidP="000D693B">
      <w:pPr>
        <w:ind w:left="720" w:firstLine="720"/>
        <w:rPr>
          <w:bCs/>
        </w:rPr>
      </w:pPr>
      <w:r>
        <w:rPr>
          <w:bCs/>
        </w:rPr>
        <w:t>3)</w:t>
      </w:r>
      <w:r>
        <w:rPr>
          <w:bCs/>
        </w:rPr>
        <w:tab/>
        <w:t>All training materials and curriculum consistent with Section 1291.120;</w:t>
      </w:r>
    </w:p>
    <w:p w14:paraId="40D6E024" w14:textId="77777777" w:rsidR="000D693B" w:rsidRDefault="000D693B" w:rsidP="000D693B">
      <w:pPr>
        <w:rPr>
          <w:bCs/>
        </w:rPr>
      </w:pPr>
    </w:p>
    <w:p w14:paraId="0E61AB95" w14:textId="77777777" w:rsidR="000D693B" w:rsidRDefault="000D693B" w:rsidP="000D693B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>A blank copy of the pre-test and post-test required by Section 1291.120(a)(2);</w:t>
      </w:r>
    </w:p>
    <w:p w14:paraId="54003930" w14:textId="77777777" w:rsidR="000D693B" w:rsidRDefault="000D693B" w:rsidP="000D693B">
      <w:pPr>
        <w:rPr>
          <w:bCs/>
        </w:rPr>
      </w:pPr>
    </w:p>
    <w:p w14:paraId="279EB9E9" w14:textId="3CA96999" w:rsidR="000D693B" w:rsidRDefault="000D693B" w:rsidP="000D693B">
      <w:pPr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 xml:space="preserve">A signed statement from each </w:t>
      </w:r>
      <w:r w:rsidR="00E42177">
        <w:rPr>
          <w:bCs/>
        </w:rPr>
        <w:t>i</w:t>
      </w:r>
      <w:r>
        <w:rPr>
          <w:bCs/>
        </w:rPr>
        <w:t xml:space="preserve">ndividual with an ownership interest in the </w:t>
      </w:r>
      <w:r w:rsidR="00E42177">
        <w:rPr>
          <w:bCs/>
        </w:rPr>
        <w:t>a</w:t>
      </w:r>
      <w:r>
        <w:rPr>
          <w:bCs/>
        </w:rPr>
        <w:t xml:space="preserve">pplicant confirming that the </w:t>
      </w:r>
      <w:r w:rsidR="00E42177">
        <w:rPr>
          <w:bCs/>
        </w:rPr>
        <w:t>i</w:t>
      </w:r>
      <w:r>
        <w:rPr>
          <w:bCs/>
        </w:rPr>
        <w:t xml:space="preserve">ndividual does not hold an ownership interest in a </w:t>
      </w:r>
      <w:r w:rsidR="00E42177">
        <w:rPr>
          <w:bCs/>
        </w:rPr>
        <w:t>c</w:t>
      </w:r>
      <w:r>
        <w:rPr>
          <w:bCs/>
        </w:rPr>
        <w:t xml:space="preserve">annabis business establishment nor is the individual owner an agent, employee, or </w:t>
      </w:r>
      <w:r w:rsidR="00E42177">
        <w:rPr>
          <w:bCs/>
        </w:rPr>
        <w:t>a</w:t>
      </w:r>
      <w:r>
        <w:rPr>
          <w:bCs/>
        </w:rPr>
        <w:t xml:space="preserve">ffiliate of a </w:t>
      </w:r>
      <w:r w:rsidR="00E42177">
        <w:rPr>
          <w:bCs/>
        </w:rPr>
        <w:t>c</w:t>
      </w:r>
      <w:r>
        <w:rPr>
          <w:bCs/>
        </w:rPr>
        <w:t xml:space="preserve">annabis business establishment or an </w:t>
      </w:r>
      <w:r w:rsidR="00E42177">
        <w:rPr>
          <w:bCs/>
        </w:rPr>
        <w:t>a</w:t>
      </w:r>
      <w:r>
        <w:rPr>
          <w:bCs/>
        </w:rPr>
        <w:t xml:space="preserve">ffiliated entity of a </w:t>
      </w:r>
      <w:r w:rsidR="00E42177">
        <w:rPr>
          <w:bCs/>
        </w:rPr>
        <w:t>c</w:t>
      </w:r>
      <w:r>
        <w:rPr>
          <w:bCs/>
        </w:rPr>
        <w:t xml:space="preserve">annabis business establishment, unless the </w:t>
      </w:r>
      <w:r w:rsidR="00E42177">
        <w:rPr>
          <w:bCs/>
        </w:rPr>
        <w:t>i</w:t>
      </w:r>
      <w:r>
        <w:rPr>
          <w:bCs/>
        </w:rPr>
        <w:t xml:space="preserve">ndividual is a member of an </w:t>
      </w:r>
      <w:r w:rsidR="00E42177">
        <w:rPr>
          <w:bCs/>
        </w:rPr>
        <w:t>a</w:t>
      </w:r>
      <w:r>
        <w:rPr>
          <w:bCs/>
        </w:rPr>
        <w:t xml:space="preserve">pplicant which was approved in the 2021 cycle in </w:t>
      </w:r>
      <w:r>
        <w:rPr>
          <w:bCs/>
        </w:rPr>
        <w:lastRenderedPageBreak/>
        <w:t xml:space="preserve">which case, the Department </w:t>
      </w:r>
      <w:r w:rsidR="00126359">
        <w:rPr>
          <w:bCs/>
        </w:rPr>
        <w:t xml:space="preserve">will </w:t>
      </w:r>
      <w:r>
        <w:rPr>
          <w:bCs/>
        </w:rPr>
        <w:t xml:space="preserve">allow </w:t>
      </w:r>
      <w:r w:rsidR="00126359">
        <w:rPr>
          <w:bCs/>
        </w:rPr>
        <w:t xml:space="preserve">the </w:t>
      </w:r>
      <w:r>
        <w:rPr>
          <w:bCs/>
        </w:rPr>
        <w:t>an Individual to be approved; and</w:t>
      </w:r>
    </w:p>
    <w:p w14:paraId="0F4EE076" w14:textId="77777777" w:rsidR="000D693B" w:rsidRDefault="000D693B" w:rsidP="000D693B">
      <w:pPr>
        <w:rPr>
          <w:bCs/>
        </w:rPr>
      </w:pPr>
    </w:p>
    <w:p w14:paraId="6005C6E9" w14:textId="2BAFC25A" w:rsidR="000D693B" w:rsidRDefault="000D693B" w:rsidP="000D693B">
      <w:pPr>
        <w:ind w:left="720" w:firstLine="720"/>
        <w:rPr>
          <w:bCs/>
        </w:rPr>
      </w:pPr>
      <w:r>
        <w:rPr>
          <w:bCs/>
        </w:rPr>
        <w:t>6)</w:t>
      </w:r>
      <w:r>
        <w:rPr>
          <w:bCs/>
        </w:rPr>
        <w:tab/>
        <w:t>The application fee of $2,000.</w:t>
      </w:r>
    </w:p>
    <w:p w14:paraId="58ACD3C0" w14:textId="77777777" w:rsidR="000D693B" w:rsidRDefault="000D693B" w:rsidP="000D693B">
      <w:pPr>
        <w:rPr>
          <w:bCs/>
        </w:rPr>
      </w:pPr>
    </w:p>
    <w:p w14:paraId="7944574B" w14:textId="40204E8C" w:rsidR="000D693B" w:rsidRDefault="000D693B" w:rsidP="000D693B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The application shall be signed by a representative of the entity applying to be a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>rovider certifying that all information contained in the application is true and accurate.</w:t>
      </w:r>
    </w:p>
    <w:p w14:paraId="4DD5E3B0" w14:textId="77777777" w:rsidR="000D693B" w:rsidRDefault="000D693B" w:rsidP="000D693B">
      <w:pPr>
        <w:rPr>
          <w:bCs/>
        </w:rPr>
      </w:pPr>
    </w:p>
    <w:p w14:paraId="218CB221" w14:textId="77777777" w:rsidR="000D693B" w:rsidRDefault="000D693B" w:rsidP="000D693B">
      <w:pPr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>All required materials shall be submitted during the application submission window.  The Department will not accept applications any other time.  Early or late applications will not be accepted.</w:t>
      </w:r>
    </w:p>
    <w:p w14:paraId="2D9A51A3" w14:textId="77777777" w:rsidR="000D693B" w:rsidRDefault="000D693B" w:rsidP="000D693B">
      <w:pPr>
        <w:rPr>
          <w:bCs/>
        </w:rPr>
      </w:pPr>
    </w:p>
    <w:p w14:paraId="143AB628" w14:textId="52DDE982" w:rsidR="000D693B" w:rsidRDefault="000D693B" w:rsidP="000D693B">
      <w:pPr>
        <w:ind w:left="1440" w:hanging="720"/>
        <w:rPr>
          <w:bCs/>
        </w:rPr>
      </w:pPr>
      <w:r>
        <w:rPr>
          <w:bCs/>
        </w:rPr>
        <w:t>f)</w:t>
      </w:r>
      <w:r>
        <w:rPr>
          <w:bCs/>
        </w:rPr>
        <w:tab/>
        <w:t>The Department may</w:t>
      </w:r>
      <w:r w:rsidR="00126359">
        <w:rPr>
          <w:bCs/>
        </w:rPr>
        <w:t xml:space="preserve"> </w:t>
      </w:r>
      <w:r>
        <w:rPr>
          <w:bCs/>
        </w:rPr>
        <w:t xml:space="preserve">refuse to issue an approval to any </w:t>
      </w:r>
      <w:r w:rsidR="00497C6D">
        <w:rPr>
          <w:bCs/>
        </w:rPr>
        <w:t>a</w:t>
      </w:r>
      <w:r>
        <w:rPr>
          <w:bCs/>
        </w:rPr>
        <w:t>pplicant:</w:t>
      </w:r>
    </w:p>
    <w:p w14:paraId="2B6ACB23" w14:textId="77777777" w:rsidR="000D693B" w:rsidRDefault="000D693B" w:rsidP="000D693B">
      <w:pPr>
        <w:rPr>
          <w:bCs/>
        </w:rPr>
      </w:pPr>
    </w:p>
    <w:p w14:paraId="3AFFD6CE" w14:textId="0A776BF5" w:rsidR="000D693B" w:rsidRPr="001B45F7" w:rsidRDefault="000D693B" w:rsidP="000D693B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1B45F7">
        <w:rPr>
          <w:bCs/>
        </w:rPr>
        <w:t xml:space="preserve">Who is unqualified to perform the duties required of a </w:t>
      </w:r>
      <w:r w:rsidR="00497C6D">
        <w:rPr>
          <w:bCs/>
        </w:rPr>
        <w:t>p</w:t>
      </w:r>
      <w:r w:rsidRPr="001B45F7">
        <w:rPr>
          <w:bCs/>
        </w:rPr>
        <w:t>rovider;</w:t>
      </w:r>
    </w:p>
    <w:p w14:paraId="03E0758E" w14:textId="77777777" w:rsidR="000D693B" w:rsidRDefault="000D693B" w:rsidP="000D693B">
      <w:pPr>
        <w:rPr>
          <w:bCs/>
        </w:rPr>
      </w:pPr>
    </w:p>
    <w:p w14:paraId="550A7E75" w14:textId="77777777" w:rsidR="000D693B" w:rsidRDefault="000D693B" w:rsidP="000D693B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Who fails to disclose or makes misrepresentations of any information called for in the application;</w:t>
      </w:r>
    </w:p>
    <w:p w14:paraId="0EA23F59" w14:textId="77777777" w:rsidR="000D693B" w:rsidRDefault="000D693B" w:rsidP="000D693B">
      <w:pPr>
        <w:rPr>
          <w:bCs/>
        </w:rPr>
      </w:pPr>
    </w:p>
    <w:p w14:paraId="016501F1" w14:textId="27AA80B9" w:rsidR="000D693B" w:rsidRDefault="000D693B" w:rsidP="000D693B">
      <w:pPr>
        <w:ind w:left="720" w:firstLine="720"/>
        <w:rPr>
          <w:bCs/>
        </w:rPr>
      </w:pPr>
      <w:r>
        <w:rPr>
          <w:bCs/>
        </w:rPr>
        <w:t>3)</w:t>
      </w:r>
      <w:r>
        <w:rPr>
          <w:bCs/>
        </w:rPr>
        <w:tab/>
        <w:t>Who fails to provide all required application materials; or</w:t>
      </w:r>
    </w:p>
    <w:p w14:paraId="1B082E67" w14:textId="77777777" w:rsidR="000D693B" w:rsidRDefault="000D693B" w:rsidP="000D693B">
      <w:pPr>
        <w:rPr>
          <w:bCs/>
        </w:rPr>
      </w:pPr>
    </w:p>
    <w:p w14:paraId="23E8F392" w14:textId="5D8278FB" w:rsidR="000D693B" w:rsidRDefault="000D693B" w:rsidP="000D693B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="00126359">
        <w:rPr>
          <w:bCs/>
        </w:rPr>
        <w:t xml:space="preserve">Who does </w:t>
      </w:r>
      <w:r>
        <w:rPr>
          <w:bCs/>
        </w:rPr>
        <w:t>not demonstrate knowledge of the rules and laws for dispensing cannabis in Illinois or demonstrates a misunderstanding of the rules and laws.</w:t>
      </w:r>
    </w:p>
    <w:p w14:paraId="3AD4F853" w14:textId="77777777" w:rsidR="000D693B" w:rsidRDefault="000D693B" w:rsidP="000D693B">
      <w:pPr>
        <w:rPr>
          <w:bCs/>
        </w:rPr>
      </w:pPr>
    </w:p>
    <w:p w14:paraId="174766E7" w14:textId="55F20770" w:rsidR="000D693B" w:rsidRDefault="000D693B" w:rsidP="000D693B">
      <w:pPr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 xml:space="preserve">If an application is submitted in the application window, the Department may inform the </w:t>
      </w:r>
      <w:r w:rsidR="00497C6D">
        <w:rPr>
          <w:bCs/>
        </w:rPr>
        <w:t>a</w:t>
      </w:r>
      <w:r>
        <w:rPr>
          <w:bCs/>
        </w:rPr>
        <w:t xml:space="preserve">pplicant of a deficiencies in the application.  An applicant may modify their training materials to meet the above requirements for 30 days following </w:t>
      </w:r>
      <w:r w:rsidR="00126359">
        <w:rPr>
          <w:bCs/>
        </w:rPr>
        <w:t xml:space="preserve">the </w:t>
      </w:r>
      <w:r>
        <w:rPr>
          <w:bCs/>
        </w:rPr>
        <w:t xml:space="preserve">notice.  If the </w:t>
      </w:r>
      <w:r w:rsidR="00497C6D">
        <w:rPr>
          <w:bCs/>
        </w:rPr>
        <w:t>a</w:t>
      </w:r>
      <w:r>
        <w:rPr>
          <w:bCs/>
        </w:rPr>
        <w:t>pplicant is unable or unwilling to</w:t>
      </w:r>
      <w:r w:rsidR="00126359">
        <w:rPr>
          <w:bCs/>
        </w:rPr>
        <w:t xml:space="preserve"> modify the training materials</w:t>
      </w:r>
      <w:r>
        <w:rPr>
          <w:bCs/>
        </w:rPr>
        <w:t xml:space="preserve">, then the Department shall deny the </w:t>
      </w:r>
      <w:r w:rsidR="0027702C">
        <w:rPr>
          <w:bCs/>
        </w:rPr>
        <w:t>approval</w:t>
      </w:r>
      <w:r>
        <w:rPr>
          <w:bCs/>
        </w:rPr>
        <w:t>.  If the Department denies the</w:t>
      </w:r>
      <w:r w:rsidR="00126359">
        <w:rPr>
          <w:bCs/>
        </w:rPr>
        <w:t xml:space="preserve"> </w:t>
      </w:r>
      <w:r w:rsidR="0027702C">
        <w:rPr>
          <w:bCs/>
        </w:rPr>
        <w:t>approval</w:t>
      </w:r>
      <w:r>
        <w:rPr>
          <w:bCs/>
        </w:rPr>
        <w:t>, it shall provide a detailed description of the reasons for the denial.</w:t>
      </w:r>
    </w:p>
    <w:p w14:paraId="29436683" w14:textId="77777777" w:rsidR="000D693B" w:rsidRDefault="000D693B" w:rsidP="000D693B">
      <w:pPr>
        <w:rPr>
          <w:bCs/>
        </w:rPr>
      </w:pPr>
    </w:p>
    <w:p w14:paraId="19C08B14" w14:textId="5BD42E6C" w:rsidR="000D693B" w:rsidRDefault="000D693B" w:rsidP="000D693B">
      <w:pPr>
        <w:ind w:left="1440" w:hanging="720"/>
        <w:rPr>
          <w:bCs/>
        </w:rPr>
      </w:pPr>
      <w:r>
        <w:rPr>
          <w:bCs/>
        </w:rPr>
        <w:t>g)</w:t>
      </w:r>
      <w:r>
        <w:rPr>
          <w:bCs/>
        </w:rPr>
        <w:tab/>
        <w:t xml:space="preserve">The Department will send approval notices to successful </w:t>
      </w:r>
      <w:r w:rsidR="00497C6D">
        <w:rPr>
          <w:bCs/>
        </w:rPr>
        <w:t>a</w:t>
      </w:r>
      <w:r>
        <w:rPr>
          <w:bCs/>
        </w:rPr>
        <w:t>pplicants</w:t>
      </w:r>
      <w:r w:rsidR="00126359" w:rsidRPr="00126359">
        <w:rPr>
          <w:szCs w:val="20"/>
        </w:rPr>
        <w:t xml:space="preserve"> who meet the requirements of this Section</w:t>
      </w:r>
      <w:r>
        <w:rPr>
          <w:bCs/>
        </w:rPr>
        <w:t xml:space="preserve">.  Approved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 xml:space="preserve">roviders may begin offering training upon receipt of </w:t>
      </w:r>
      <w:r w:rsidR="00126359">
        <w:rPr>
          <w:bCs/>
        </w:rPr>
        <w:t xml:space="preserve">the </w:t>
      </w:r>
      <w:r>
        <w:rPr>
          <w:bCs/>
        </w:rPr>
        <w:t xml:space="preserve">approval notice.  Only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 w:rsidR="0012117C">
        <w:rPr>
          <w:bCs/>
        </w:rPr>
        <w:t>r</w:t>
      </w:r>
      <w:r>
        <w:rPr>
          <w:bCs/>
        </w:rPr>
        <w:t xml:space="preserve">oviders approved by the Department can provide a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>rogram.</w:t>
      </w:r>
    </w:p>
    <w:p w14:paraId="0AA44FCB" w14:textId="77777777" w:rsidR="000D693B" w:rsidRDefault="000D693B" w:rsidP="000D693B">
      <w:pPr>
        <w:rPr>
          <w:bCs/>
        </w:rPr>
      </w:pPr>
    </w:p>
    <w:p w14:paraId="5C95C3D6" w14:textId="1A765F79" w:rsidR="000D693B" w:rsidRDefault="000D693B" w:rsidP="000D693B">
      <w:pPr>
        <w:ind w:left="1440" w:hanging="720"/>
        <w:rPr>
          <w:bCs/>
        </w:rPr>
      </w:pPr>
      <w:r>
        <w:rPr>
          <w:bCs/>
        </w:rPr>
        <w:t>h)</w:t>
      </w:r>
      <w:r>
        <w:rPr>
          <w:bCs/>
        </w:rPr>
        <w:tab/>
        <w:t xml:space="preserve">An approval for a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 xml:space="preserve">rovider shall be valid only for the </w:t>
      </w:r>
      <w:r w:rsidR="00497C6D">
        <w:rPr>
          <w:bCs/>
        </w:rPr>
        <w:t>p</w:t>
      </w:r>
      <w:r>
        <w:rPr>
          <w:bCs/>
        </w:rPr>
        <w:t>rovider named in the application.  An approval is not transferable or assignable.</w:t>
      </w:r>
    </w:p>
    <w:p w14:paraId="7886BF35" w14:textId="77777777" w:rsidR="000D693B" w:rsidRDefault="000D693B" w:rsidP="000D693B">
      <w:pPr>
        <w:rPr>
          <w:bCs/>
        </w:rPr>
      </w:pPr>
    </w:p>
    <w:p w14:paraId="6462459E" w14:textId="69AD7150" w:rsidR="000D693B" w:rsidRPr="001B45F7" w:rsidRDefault="000D693B" w:rsidP="000D693B">
      <w:pPr>
        <w:ind w:left="1440" w:hanging="720"/>
        <w:rPr>
          <w:bCs/>
        </w:rPr>
      </w:pPr>
      <w:r>
        <w:rPr>
          <w:bCs/>
        </w:rPr>
        <w:t>i)</w:t>
      </w:r>
      <w:r>
        <w:rPr>
          <w:bCs/>
        </w:rPr>
        <w:tab/>
      </w:r>
      <w:r w:rsidRPr="001B45F7">
        <w:rPr>
          <w:bCs/>
        </w:rPr>
        <w:t xml:space="preserve">A </w:t>
      </w:r>
      <w:r w:rsidR="009C7159">
        <w:rPr>
          <w:bCs/>
        </w:rPr>
        <w:t>r</w:t>
      </w:r>
      <w:r w:rsidRPr="001B45F7">
        <w:rPr>
          <w:bCs/>
        </w:rPr>
        <w:t xml:space="preserve">esponsible </w:t>
      </w:r>
      <w:r w:rsidR="009C7159">
        <w:rPr>
          <w:bCs/>
        </w:rPr>
        <w:t>v</w:t>
      </w:r>
      <w:r w:rsidRPr="001B45F7">
        <w:rPr>
          <w:bCs/>
        </w:rPr>
        <w:t xml:space="preserve">endor </w:t>
      </w:r>
      <w:r w:rsidR="009C7159">
        <w:rPr>
          <w:bCs/>
        </w:rPr>
        <w:t>p</w:t>
      </w:r>
      <w:r w:rsidRPr="001B45F7">
        <w:rPr>
          <w:bCs/>
        </w:rPr>
        <w:t>rovider may not subcontract or engage with an outside third-party to offer any of its training.</w:t>
      </w:r>
    </w:p>
    <w:p w14:paraId="2915B7DC" w14:textId="77777777" w:rsidR="000D693B" w:rsidRDefault="000D693B" w:rsidP="000D693B">
      <w:pPr>
        <w:rPr>
          <w:bCs/>
        </w:rPr>
      </w:pPr>
    </w:p>
    <w:p w14:paraId="413B3742" w14:textId="76914937" w:rsidR="000D693B" w:rsidRDefault="000D693B" w:rsidP="000D693B">
      <w:pPr>
        <w:ind w:left="1440" w:hanging="720"/>
        <w:rPr>
          <w:bCs/>
        </w:rPr>
      </w:pPr>
      <w:r>
        <w:rPr>
          <w:bCs/>
        </w:rPr>
        <w:lastRenderedPageBreak/>
        <w:t>j)</w:t>
      </w:r>
      <w:r>
        <w:rPr>
          <w:bCs/>
        </w:rPr>
        <w:tab/>
        <w:t xml:space="preserve">If the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 xml:space="preserve">rovider hires new trainers who were not previously disclosed at the time of the </w:t>
      </w:r>
      <w:r w:rsidR="00497C6D">
        <w:rPr>
          <w:bCs/>
        </w:rPr>
        <w:t>p</w:t>
      </w:r>
      <w:r>
        <w:rPr>
          <w:bCs/>
        </w:rPr>
        <w:t>rovider</w:t>
      </w:r>
      <w:r w:rsidR="00081261">
        <w:rPr>
          <w:bCs/>
        </w:rPr>
        <w:t>'</w:t>
      </w:r>
      <w:r>
        <w:rPr>
          <w:bCs/>
        </w:rPr>
        <w:t xml:space="preserve">s original application of </w:t>
      </w:r>
      <w:r w:rsidR="009C7159">
        <w:rPr>
          <w:bCs/>
        </w:rPr>
        <w:t xml:space="preserve">subsection </w:t>
      </w:r>
      <w:r>
        <w:rPr>
          <w:bCs/>
        </w:rPr>
        <w:t xml:space="preserve">(c)(1), the </w:t>
      </w:r>
      <w:r w:rsidR="00497C6D">
        <w:rPr>
          <w:bCs/>
        </w:rPr>
        <w:t>p</w:t>
      </w:r>
      <w:r>
        <w:rPr>
          <w:bCs/>
        </w:rPr>
        <w:t>rovider shall submit the required information and documents of any new trainers to the Department</w:t>
      </w:r>
      <w:r w:rsidR="00126359">
        <w:rPr>
          <w:bCs/>
        </w:rPr>
        <w:t xml:space="preserve"> </w:t>
      </w:r>
      <w:r w:rsidR="00126359" w:rsidRPr="00126359">
        <w:rPr>
          <w:szCs w:val="20"/>
        </w:rPr>
        <w:t>within five calendar days after hiring the new trainer</w:t>
      </w:r>
      <w:r>
        <w:rPr>
          <w:bCs/>
        </w:rPr>
        <w:t>.</w:t>
      </w:r>
    </w:p>
    <w:p w14:paraId="17C3ABA2" w14:textId="77777777" w:rsidR="000D693B" w:rsidRDefault="000D693B" w:rsidP="000D693B">
      <w:pPr>
        <w:rPr>
          <w:bCs/>
        </w:rPr>
      </w:pPr>
    </w:p>
    <w:p w14:paraId="489C125C" w14:textId="7A5FD1D3" w:rsidR="000D693B" w:rsidRDefault="000D693B" w:rsidP="000D693B">
      <w:pPr>
        <w:ind w:left="1440" w:hanging="720"/>
        <w:rPr>
          <w:bCs/>
        </w:rPr>
      </w:pPr>
      <w:r>
        <w:rPr>
          <w:bCs/>
        </w:rPr>
        <w:t>k)</w:t>
      </w:r>
      <w:r>
        <w:rPr>
          <w:bCs/>
        </w:rPr>
        <w:tab/>
        <w:t xml:space="preserve">The Department may rescind its approval of a </w:t>
      </w:r>
      <w:r w:rsidR="009C7159">
        <w:rPr>
          <w:bCs/>
        </w:rPr>
        <w:t>r</w:t>
      </w:r>
      <w:r>
        <w:rPr>
          <w:bCs/>
        </w:rPr>
        <w:t xml:space="preserve">esponsible </w:t>
      </w:r>
      <w:r w:rsidR="009C7159">
        <w:rPr>
          <w:bCs/>
        </w:rPr>
        <w:t>v</w:t>
      </w:r>
      <w:r>
        <w:rPr>
          <w:bCs/>
        </w:rPr>
        <w:t xml:space="preserve">endor </w:t>
      </w:r>
      <w:r w:rsidR="009C7159">
        <w:rPr>
          <w:bCs/>
        </w:rPr>
        <w:t>p</w:t>
      </w:r>
      <w:r>
        <w:rPr>
          <w:bCs/>
        </w:rPr>
        <w:t xml:space="preserve">rovider that allows an </w:t>
      </w:r>
      <w:r w:rsidR="00497C6D">
        <w:rPr>
          <w:bCs/>
        </w:rPr>
        <w:t>i</w:t>
      </w:r>
      <w:r>
        <w:rPr>
          <w:bCs/>
        </w:rPr>
        <w:t>ndividual or entity that has not been disclosed to the Department to offer its training course.</w:t>
      </w:r>
    </w:p>
    <w:p w14:paraId="26792937" w14:textId="77777777" w:rsidR="000D693B" w:rsidRDefault="000D693B" w:rsidP="000D693B">
      <w:pPr>
        <w:rPr>
          <w:bCs/>
        </w:rPr>
      </w:pPr>
    </w:p>
    <w:p w14:paraId="112EFC00" w14:textId="5A1D18CD" w:rsidR="000D693B" w:rsidRDefault="000D693B" w:rsidP="000D693B">
      <w:pPr>
        <w:ind w:left="1440" w:hanging="720"/>
        <w:rPr>
          <w:bCs/>
        </w:rPr>
      </w:pPr>
      <w:r>
        <w:rPr>
          <w:bCs/>
        </w:rPr>
        <w:t>l)</w:t>
      </w:r>
      <w:r>
        <w:rPr>
          <w:bCs/>
        </w:rPr>
        <w:tab/>
        <w:t xml:space="preserve">The Department shall deny </w:t>
      </w:r>
      <w:r w:rsidR="00126359" w:rsidRPr="00126359">
        <w:rPr>
          <w:szCs w:val="20"/>
        </w:rPr>
        <w:t>a responsible vendor provider application where the provider or proposed trainer holds an ownership</w:t>
      </w:r>
      <w:r w:rsidR="00126359" w:rsidRPr="00126359">
        <w:rPr>
          <w:bCs/>
        </w:rPr>
        <w:t xml:space="preserve"> </w:t>
      </w:r>
      <w:r>
        <w:rPr>
          <w:bCs/>
        </w:rPr>
        <w:t xml:space="preserve">interest in a </w:t>
      </w:r>
      <w:r w:rsidR="00497C6D">
        <w:rPr>
          <w:bCs/>
        </w:rPr>
        <w:t>c</w:t>
      </w:r>
      <w:r>
        <w:rPr>
          <w:bCs/>
        </w:rPr>
        <w:t xml:space="preserve">annabis business establishment or is the individual owner an agent, employee, or </w:t>
      </w:r>
      <w:r w:rsidR="00497C6D">
        <w:rPr>
          <w:bCs/>
        </w:rPr>
        <w:t>a</w:t>
      </w:r>
      <w:r>
        <w:rPr>
          <w:bCs/>
        </w:rPr>
        <w:t xml:space="preserve">ffiliate of a </w:t>
      </w:r>
      <w:r w:rsidR="00497C6D">
        <w:rPr>
          <w:bCs/>
        </w:rPr>
        <w:t>c</w:t>
      </w:r>
      <w:r>
        <w:rPr>
          <w:bCs/>
        </w:rPr>
        <w:t xml:space="preserve">annabis business establishment or an </w:t>
      </w:r>
      <w:r w:rsidR="00497C6D">
        <w:rPr>
          <w:bCs/>
        </w:rPr>
        <w:t>a</w:t>
      </w:r>
      <w:r>
        <w:rPr>
          <w:bCs/>
        </w:rPr>
        <w:t xml:space="preserve">ffiliated entity of a </w:t>
      </w:r>
      <w:r w:rsidR="00497C6D">
        <w:rPr>
          <w:bCs/>
        </w:rPr>
        <w:t>c</w:t>
      </w:r>
      <w:r>
        <w:rPr>
          <w:bCs/>
        </w:rPr>
        <w:t>annabis business establishment.</w:t>
      </w:r>
    </w:p>
    <w:p w14:paraId="0295E3CB" w14:textId="1ADBD834" w:rsidR="000174EB" w:rsidRDefault="000174EB" w:rsidP="00093935"/>
    <w:p w14:paraId="7F01F46A" w14:textId="21577709" w:rsidR="000D693B" w:rsidRPr="00093935" w:rsidRDefault="000D693B" w:rsidP="000D693B">
      <w:pPr>
        <w:ind w:firstLine="720"/>
      </w:pPr>
      <w:r w:rsidRPr="00524821">
        <w:t>(Source:  Added at 4</w:t>
      </w:r>
      <w:r w:rsidR="008538D7">
        <w:t>8</w:t>
      </w:r>
      <w:r w:rsidRPr="00524821">
        <w:t xml:space="preserve"> Ill. Reg. </w:t>
      </w:r>
      <w:r w:rsidR="00011D21">
        <w:t>13377</w:t>
      </w:r>
      <w:r w:rsidRPr="00524821">
        <w:t xml:space="preserve">, effective </w:t>
      </w:r>
      <w:r w:rsidR="00011D21">
        <w:t>August 20, 2024</w:t>
      </w:r>
      <w:r w:rsidRPr="00524821">
        <w:t>)</w:t>
      </w:r>
    </w:p>
    <w:sectPr w:rsidR="000D693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318C" w14:textId="77777777" w:rsidR="00CA2545" w:rsidRDefault="00CA2545">
      <w:r>
        <w:separator/>
      </w:r>
    </w:p>
  </w:endnote>
  <w:endnote w:type="continuationSeparator" w:id="0">
    <w:p w14:paraId="122AF2FA" w14:textId="77777777" w:rsidR="00CA2545" w:rsidRDefault="00CA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A50F" w14:textId="77777777" w:rsidR="00CA2545" w:rsidRDefault="00CA2545">
      <w:r>
        <w:separator/>
      </w:r>
    </w:p>
  </w:footnote>
  <w:footnote w:type="continuationSeparator" w:id="0">
    <w:p w14:paraId="72FF91FB" w14:textId="77777777" w:rsidR="00CA2545" w:rsidRDefault="00CA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5"/>
    <w:rsid w:val="00000AED"/>
    <w:rsid w:val="00001F1D"/>
    <w:rsid w:val="00003CEF"/>
    <w:rsid w:val="00005CAE"/>
    <w:rsid w:val="00011A7D"/>
    <w:rsid w:val="00011D21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261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93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17C"/>
    <w:rsid w:val="0012221A"/>
    <w:rsid w:val="0012635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02C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F5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C6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8D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159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1D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545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177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38884"/>
  <w15:chartTrackingRefBased/>
  <w15:docId w15:val="{FCF3DA94-07A5-4BB6-8C4B-5CCD46A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9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2024-09-05T16:11:00Z</dcterms:modified>
</cp:coreProperties>
</file>