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6E" w:rsidRDefault="000C546E" w:rsidP="000C54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C546E" w:rsidRDefault="000C546E" w:rsidP="000C546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1283.90  Restoration</w:t>
      </w:r>
      <w:r>
        <w:t xml:space="preserve"> </w:t>
      </w:r>
    </w:p>
    <w:p w:rsidR="000C546E" w:rsidRDefault="000C546E" w:rsidP="000C546E">
      <w:pPr>
        <w:widowControl w:val="0"/>
        <w:autoSpaceDE w:val="0"/>
        <w:autoSpaceDN w:val="0"/>
        <w:adjustRightInd w:val="0"/>
      </w:pPr>
    </w:p>
    <w:p w:rsidR="000C546E" w:rsidRDefault="000C546E" w:rsidP="000C546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marriage and family therapist whose license has expired or has been placed on inactive status for 5 years or less may have the license restored by paying the fees required by Section 1283.95 and providing proof of meeting continuing education requirements during the 2 years prior to restoration. </w:t>
      </w:r>
    </w:p>
    <w:p w:rsidR="00854D73" w:rsidRDefault="00854D73" w:rsidP="000C546E">
      <w:pPr>
        <w:widowControl w:val="0"/>
        <w:autoSpaceDE w:val="0"/>
        <w:autoSpaceDN w:val="0"/>
        <w:adjustRightInd w:val="0"/>
        <w:ind w:left="1440" w:hanging="720"/>
      </w:pPr>
    </w:p>
    <w:p w:rsidR="000C546E" w:rsidRDefault="000C546E" w:rsidP="000C546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person seeking restoration of a license that has been expired or placed on inactive status for more than 5 years shall file an application, on forms supplied by the </w:t>
      </w:r>
      <w:r w:rsidR="00FD54AC">
        <w:t>Division</w:t>
      </w:r>
      <w:r>
        <w:t xml:space="preserve">, for review by the Board, together with the fee required by Section 55 of the Act and proof of meeting continuing education requirements during the 2 years prior to restoration.  The applicant shall also submit either: </w:t>
      </w:r>
    </w:p>
    <w:p w:rsidR="00854D73" w:rsidRDefault="00854D73" w:rsidP="000C546E">
      <w:pPr>
        <w:widowControl w:val="0"/>
        <w:autoSpaceDE w:val="0"/>
        <w:autoSpaceDN w:val="0"/>
        <w:adjustRightInd w:val="0"/>
        <w:ind w:left="2160" w:hanging="720"/>
      </w:pPr>
    </w:p>
    <w:p w:rsidR="000C546E" w:rsidRDefault="000C546E" w:rsidP="000C546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Sworn evidence of active practice in another jurisdiction.  Such evidence shall include a statement from an appropriate board or licensing authority in the other jurisdiction that the licensee was authorized to practice during the term of active practice; or </w:t>
      </w:r>
    </w:p>
    <w:p w:rsidR="00854D73" w:rsidRDefault="00854D73" w:rsidP="000C546E">
      <w:pPr>
        <w:widowControl w:val="0"/>
        <w:autoSpaceDE w:val="0"/>
        <w:autoSpaceDN w:val="0"/>
        <w:adjustRightInd w:val="0"/>
        <w:ind w:left="2160" w:hanging="720"/>
      </w:pPr>
    </w:p>
    <w:p w:rsidR="000C546E" w:rsidRDefault="000C546E" w:rsidP="000C546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An affidavit attesting to military service as provided in Section 45(c) of the Act; or </w:t>
      </w:r>
    </w:p>
    <w:p w:rsidR="00854D73" w:rsidRDefault="00854D73" w:rsidP="000C546E">
      <w:pPr>
        <w:widowControl w:val="0"/>
        <w:autoSpaceDE w:val="0"/>
        <w:autoSpaceDN w:val="0"/>
        <w:adjustRightInd w:val="0"/>
        <w:ind w:left="2160" w:hanging="720"/>
      </w:pPr>
    </w:p>
    <w:p w:rsidR="000C546E" w:rsidRDefault="000C546E" w:rsidP="000C546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Proof of passage of the AMFTRB examination during the period the registration was lapsed or on inactive status. </w:t>
      </w:r>
    </w:p>
    <w:p w:rsidR="00854D73" w:rsidRDefault="00854D73" w:rsidP="000C546E">
      <w:pPr>
        <w:widowControl w:val="0"/>
        <w:autoSpaceDE w:val="0"/>
        <w:autoSpaceDN w:val="0"/>
        <w:adjustRightInd w:val="0"/>
        <w:ind w:left="1440" w:hanging="720"/>
      </w:pPr>
    </w:p>
    <w:p w:rsidR="000C546E" w:rsidRDefault="000C546E" w:rsidP="000C546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When the accuracy of any submitted documentation or the relevance or sufficiency of the course work or experience is questioned by the </w:t>
      </w:r>
      <w:r w:rsidR="00FD54AC">
        <w:t>Division</w:t>
      </w:r>
      <w:r>
        <w:t xml:space="preserve"> because of a lack of information, discrepancies or conflicts in information given, or a need for clarification, the licensee seeking restoration shall be requested to: </w:t>
      </w:r>
    </w:p>
    <w:p w:rsidR="00854D73" w:rsidRDefault="00854D73" w:rsidP="000C546E">
      <w:pPr>
        <w:widowControl w:val="0"/>
        <w:autoSpaceDE w:val="0"/>
        <w:autoSpaceDN w:val="0"/>
        <w:adjustRightInd w:val="0"/>
        <w:ind w:left="2160" w:hanging="720"/>
      </w:pPr>
    </w:p>
    <w:p w:rsidR="000C546E" w:rsidRDefault="000C546E" w:rsidP="000C546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Provide such information as may be necessary; and/or </w:t>
      </w:r>
    </w:p>
    <w:p w:rsidR="00854D73" w:rsidRDefault="00854D73" w:rsidP="000C546E">
      <w:pPr>
        <w:widowControl w:val="0"/>
        <w:autoSpaceDE w:val="0"/>
        <w:autoSpaceDN w:val="0"/>
        <w:adjustRightInd w:val="0"/>
        <w:ind w:left="2160" w:hanging="720"/>
      </w:pPr>
    </w:p>
    <w:p w:rsidR="000C546E" w:rsidRDefault="000C546E" w:rsidP="000C546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Appear for an interview before the Board to explain such relevance or sufficiency, clarify information or clear up any discrepancies or conflicts in information. </w:t>
      </w:r>
    </w:p>
    <w:p w:rsidR="00854D73" w:rsidRDefault="00854D73" w:rsidP="000C546E">
      <w:pPr>
        <w:widowControl w:val="0"/>
        <w:autoSpaceDE w:val="0"/>
        <w:autoSpaceDN w:val="0"/>
        <w:adjustRightInd w:val="0"/>
        <w:ind w:left="1440" w:hanging="720"/>
      </w:pPr>
    </w:p>
    <w:p w:rsidR="000C546E" w:rsidRDefault="000C546E" w:rsidP="000C546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Upon the recommendation of the Board and approval by the Director</w:t>
      </w:r>
      <w:r w:rsidR="00FD54AC" w:rsidRPr="003E6D71">
        <w:t xml:space="preserve"> of the Division of Professional Regulation </w:t>
      </w:r>
      <w:r w:rsidR="00037865">
        <w:t xml:space="preserve">(Director) </w:t>
      </w:r>
      <w:r w:rsidR="00FD54AC" w:rsidRPr="003E6D71">
        <w:t xml:space="preserve">with the authority delegated by the Secretary </w:t>
      </w:r>
      <w:r w:rsidR="00037865">
        <w:t xml:space="preserve">of the Department of Financial and Professional Regulation </w:t>
      </w:r>
      <w:r w:rsidR="00FD54AC" w:rsidRPr="003E6D71">
        <w:t>(</w:t>
      </w:r>
      <w:r w:rsidR="00037865">
        <w:t>Secretary</w:t>
      </w:r>
      <w:r w:rsidR="00FD54AC" w:rsidRPr="003E6D71">
        <w:t>)</w:t>
      </w:r>
      <w:r>
        <w:t xml:space="preserve">, an applicant shall have the license restored or be notified in writing of the reason for denying the application. </w:t>
      </w:r>
    </w:p>
    <w:p w:rsidR="000C546E" w:rsidRDefault="000C546E" w:rsidP="000C546E">
      <w:pPr>
        <w:widowControl w:val="0"/>
        <w:autoSpaceDE w:val="0"/>
        <w:autoSpaceDN w:val="0"/>
        <w:adjustRightInd w:val="0"/>
        <w:ind w:left="1440" w:hanging="720"/>
      </w:pPr>
    </w:p>
    <w:p w:rsidR="00FD54AC" w:rsidRPr="00D55B37" w:rsidRDefault="00FD54A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13037D">
        <w:t>1</w:t>
      </w:r>
      <w:r>
        <w:t xml:space="preserve"> I</w:t>
      </w:r>
      <w:r w:rsidRPr="00D55B37">
        <w:t xml:space="preserve">ll. Reg. </w:t>
      </w:r>
      <w:r w:rsidR="008D2878">
        <w:t>4711</w:t>
      </w:r>
      <w:r w:rsidRPr="00D55B37">
        <w:t xml:space="preserve">, effective </w:t>
      </w:r>
      <w:r w:rsidR="00EA38A2">
        <w:t>March 9, 2007</w:t>
      </w:r>
      <w:r w:rsidRPr="00D55B37">
        <w:t>)</w:t>
      </w:r>
    </w:p>
    <w:sectPr w:rsidR="00FD54AC" w:rsidRPr="00D55B37" w:rsidSect="000C54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546E"/>
    <w:rsid w:val="00037865"/>
    <w:rsid w:val="000C546E"/>
    <w:rsid w:val="00116249"/>
    <w:rsid w:val="0013037D"/>
    <w:rsid w:val="005B4ADC"/>
    <w:rsid w:val="005C3366"/>
    <w:rsid w:val="00733C6D"/>
    <w:rsid w:val="00854D73"/>
    <w:rsid w:val="008D2878"/>
    <w:rsid w:val="00C413D7"/>
    <w:rsid w:val="00EA38A2"/>
    <w:rsid w:val="00FD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D5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D5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1283</vt:lpstr>
    </vt:vector>
  </TitlesOfParts>
  <Company>General Assembly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1283</dc:title>
  <dc:subject/>
  <dc:creator>Illinois General Assembly</dc:creator>
  <cp:keywords/>
  <dc:description/>
  <cp:lastModifiedBy>Roberts, John</cp:lastModifiedBy>
  <cp:revision>3</cp:revision>
  <dcterms:created xsi:type="dcterms:W3CDTF">2012-06-21T21:51:00Z</dcterms:created>
  <dcterms:modified xsi:type="dcterms:W3CDTF">2012-06-21T21:51:00Z</dcterms:modified>
</cp:coreProperties>
</file>