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CD" w:rsidRDefault="009B10CD" w:rsidP="009A0F16"/>
    <w:p w:rsidR="009A0F16" w:rsidRPr="009B10CD" w:rsidRDefault="009A0F16" w:rsidP="009A0F16">
      <w:pPr>
        <w:rPr>
          <w:b/>
        </w:rPr>
      </w:pPr>
      <w:r w:rsidRPr="009B10CD">
        <w:rPr>
          <w:b/>
        </w:rPr>
        <w:t>Section 1240.540 Reporting Requirements</w:t>
      </w:r>
    </w:p>
    <w:p w:rsidR="009A0F16" w:rsidRPr="009A0F16" w:rsidRDefault="009A0F16" w:rsidP="009A0F16"/>
    <w:p w:rsidR="009A0F16" w:rsidRPr="009A0F16" w:rsidRDefault="009A0F16" w:rsidP="009A0F16">
      <w:pPr>
        <w:ind w:left="1440" w:hanging="720"/>
      </w:pPr>
      <w:r w:rsidRPr="009A0F16">
        <w:t>a)</w:t>
      </w:r>
      <w:r w:rsidRPr="009A0F16">
        <w:tab/>
        <w:t xml:space="preserve">All licensees and registrants shall notify the </w:t>
      </w:r>
      <w:r w:rsidR="007665DE">
        <w:t>Division</w:t>
      </w:r>
      <w:r w:rsidRPr="009A0F16">
        <w:t xml:space="preserve"> in writing within 30 days </w:t>
      </w:r>
      <w:r w:rsidR="007665DE">
        <w:t>after</w:t>
      </w:r>
      <w:r w:rsidRPr="009A0F16">
        <w:t xml:space="preserve"> any convictions, arrests, felony information, and/or indictments against </w:t>
      </w:r>
      <w:r w:rsidR="00223EA8" w:rsidRPr="008A7607">
        <w:t xml:space="preserve">him or her and shall provide a copy of </w:t>
      </w:r>
      <w:r w:rsidR="00400F5B">
        <w:t xml:space="preserve">that </w:t>
      </w:r>
      <w:r w:rsidR="00223EA8" w:rsidRPr="008A7607">
        <w:t>notification to his or her current employer, if</w:t>
      </w:r>
      <w:r w:rsidR="00400F5B">
        <w:t xml:space="preserve"> any</w:t>
      </w:r>
      <w:r w:rsidRPr="009A0F16">
        <w:t>.</w:t>
      </w:r>
    </w:p>
    <w:p w:rsidR="009A0F16" w:rsidRPr="009A0F16" w:rsidRDefault="009A0F16" w:rsidP="009A0F16"/>
    <w:p w:rsidR="009A0F16" w:rsidRPr="009A0F16" w:rsidRDefault="009A0F16" w:rsidP="009A0F16">
      <w:pPr>
        <w:ind w:left="1440" w:hanging="720"/>
      </w:pPr>
      <w:r w:rsidRPr="009A0F16">
        <w:t>b)</w:t>
      </w:r>
      <w:r w:rsidRPr="009A0F16">
        <w:tab/>
        <w:t xml:space="preserve">All agencies shall submit a monthly roster of employees with PERC applications pending with the </w:t>
      </w:r>
      <w:r w:rsidR="007665DE">
        <w:t>Division</w:t>
      </w:r>
      <w:r w:rsidRPr="009A0F16">
        <w:t>.</w:t>
      </w:r>
    </w:p>
    <w:p w:rsidR="009A0F16" w:rsidRPr="009A0F16" w:rsidRDefault="009A0F16" w:rsidP="009A0F16"/>
    <w:p w:rsidR="009A0F16" w:rsidRDefault="009A0F16" w:rsidP="009A0F16">
      <w:pPr>
        <w:ind w:left="1440" w:hanging="720"/>
      </w:pPr>
      <w:r w:rsidRPr="009A0F16">
        <w:t>c)</w:t>
      </w:r>
      <w:r w:rsidRPr="009A0F16">
        <w:tab/>
        <w:t xml:space="preserve">All agencies shall submit a weapons discharge report, on forms provided by the </w:t>
      </w:r>
      <w:r w:rsidR="007665DE">
        <w:t>Division</w:t>
      </w:r>
      <w:r w:rsidRPr="009A0F16">
        <w:t>, along with the police report of the incident, within 30 days after the incident.</w:t>
      </w:r>
    </w:p>
    <w:p w:rsidR="00223EA8" w:rsidRDefault="00223EA8" w:rsidP="009A0F16">
      <w:pPr>
        <w:ind w:left="1440" w:hanging="720"/>
      </w:pPr>
    </w:p>
    <w:p w:rsidR="00223EA8" w:rsidRPr="00D55B37" w:rsidRDefault="00223E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57EB2">
        <w:t>9938</w:t>
      </w:r>
      <w:r w:rsidRPr="00D55B37">
        <w:t xml:space="preserve">, effective </w:t>
      </w:r>
      <w:bookmarkStart w:id="0" w:name="_GoBack"/>
      <w:r w:rsidR="00F57EB2">
        <w:t>July 13, 2012</w:t>
      </w:r>
      <w:bookmarkEnd w:id="0"/>
      <w:r w:rsidRPr="00D55B37">
        <w:t>)</w:t>
      </w:r>
    </w:p>
    <w:sectPr w:rsidR="00223EA8" w:rsidRPr="00D55B3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F6" w:rsidRDefault="00D565F6">
      <w:r>
        <w:separator/>
      </w:r>
    </w:p>
  </w:endnote>
  <w:endnote w:type="continuationSeparator" w:id="0">
    <w:p w:rsidR="00D565F6" w:rsidRDefault="00D5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F6" w:rsidRDefault="00D565F6">
      <w:r>
        <w:separator/>
      </w:r>
    </w:p>
  </w:footnote>
  <w:footnote w:type="continuationSeparator" w:id="0">
    <w:p w:rsidR="00D565F6" w:rsidRDefault="00D5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3EA8"/>
    <w:rsid w:val="00225354"/>
    <w:rsid w:val="002524EC"/>
    <w:rsid w:val="002A643F"/>
    <w:rsid w:val="00337CEB"/>
    <w:rsid w:val="00367A2E"/>
    <w:rsid w:val="003951B7"/>
    <w:rsid w:val="003F3A28"/>
    <w:rsid w:val="003F5FD7"/>
    <w:rsid w:val="00400F5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5089"/>
    <w:rsid w:val="006D5961"/>
    <w:rsid w:val="006F78C1"/>
    <w:rsid w:val="00752C7D"/>
    <w:rsid w:val="007665DE"/>
    <w:rsid w:val="00780733"/>
    <w:rsid w:val="007C14B2"/>
    <w:rsid w:val="00801D20"/>
    <w:rsid w:val="00825C45"/>
    <w:rsid w:val="008271B1"/>
    <w:rsid w:val="00837F88"/>
    <w:rsid w:val="0084781C"/>
    <w:rsid w:val="008A7607"/>
    <w:rsid w:val="008B4361"/>
    <w:rsid w:val="008D4EA0"/>
    <w:rsid w:val="00935A8C"/>
    <w:rsid w:val="009375CB"/>
    <w:rsid w:val="0098276C"/>
    <w:rsid w:val="009A0F16"/>
    <w:rsid w:val="009B10CD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44DB"/>
    <w:rsid w:val="00BF5EF1"/>
    <w:rsid w:val="00C4537A"/>
    <w:rsid w:val="00C94794"/>
    <w:rsid w:val="00CC13F9"/>
    <w:rsid w:val="00CD3723"/>
    <w:rsid w:val="00D2075D"/>
    <w:rsid w:val="00D52D5B"/>
    <w:rsid w:val="00D55B37"/>
    <w:rsid w:val="00D565F6"/>
    <w:rsid w:val="00D62188"/>
    <w:rsid w:val="00D735B8"/>
    <w:rsid w:val="00D93C67"/>
    <w:rsid w:val="00E7288E"/>
    <w:rsid w:val="00EB424E"/>
    <w:rsid w:val="00F43DEE"/>
    <w:rsid w:val="00F57EB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3</cp:revision>
  <dcterms:created xsi:type="dcterms:W3CDTF">2012-07-03T19:17:00Z</dcterms:created>
  <dcterms:modified xsi:type="dcterms:W3CDTF">2012-07-06T21:00:00Z</dcterms:modified>
</cp:coreProperties>
</file>