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BE" w:rsidRDefault="00C56BBE" w:rsidP="00C56B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6BBE" w:rsidRDefault="00C56BBE" w:rsidP="00C56BBE">
      <w:pPr>
        <w:widowControl w:val="0"/>
        <w:autoSpaceDE w:val="0"/>
        <w:autoSpaceDN w:val="0"/>
        <w:adjustRightInd w:val="0"/>
        <w:jc w:val="center"/>
      </w:pPr>
      <w:r>
        <w:t>SUBPART H:  ESTHETICS SCHOOLS</w:t>
      </w:r>
    </w:p>
    <w:sectPr w:rsidR="00C56BBE" w:rsidSect="00C56B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6BBE"/>
    <w:rsid w:val="005C3366"/>
    <w:rsid w:val="005E182E"/>
    <w:rsid w:val="00AC099F"/>
    <w:rsid w:val="00C56BBE"/>
    <w:rsid w:val="00E9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ESTHETICS SCHOOLS</vt:lpstr>
    </vt:vector>
  </TitlesOfParts>
  <Company>General Assembly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ESTHETICS SCHOOLS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