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91" w:rsidRDefault="00640A91" w:rsidP="00640A91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1175.505  Physical Site Requirements</w:t>
      </w:r>
      <w:r>
        <w:t xml:space="preserve"> </w:t>
      </w:r>
    </w:p>
    <w:p w:rsidR="00640A91" w:rsidRDefault="00640A91" w:rsidP="00640A91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Space Requirements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school shall have a minimum of </w:t>
      </w:r>
      <w:r w:rsidR="00C21730">
        <w:t>1000</w:t>
      </w:r>
      <w:r>
        <w:t xml:space="preserve"> square feet of work space</w:t>
      </w:r>
      <w:r w:rsidR="00C21730">
        <w:t>.</w:t>
      </w:r>
      <w:r w:rsidR="004763D6">
        <w:t xml:space="preserve"> </w:t>
      </w:r>
      <w:r w:rsidR="00C21730">
        <w:t>I</w:t>
      </w:r>
      <w:r w:rsidR="004763D6">
        <w:t>f the school has more than</w:t>
      </w:r>
      <w:r>
        <w:t xml:space="preserve"> 20 students</w:t>
      </w:r>
      <w:r w:rsidR="004763D6">
        <w:t>, an</w:t>
      </w:r>
      <w:r>
        <w:t xml:space="preserve"> additional 30 square feet of work space is required for each additional student if attendance on the clinic floor exceeds 20 at any given time.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Work space shall include:  dispensary and laboratory area.  Work space shall not include:  classrooms, facial areas, rest rooms, halls, checkrooms, conference rooms, storage space or other areas or facilities for school administration.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791A30">
        <w:t>Two</w:t>
      </w:r>
      <w:r>
        <w:t xml:space="preserve"> restrooms shall be provided.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Cloak space separate from the work space shall be provided </w:t>
      </w:r>
      <w:r w:rsidR="00791A30">
        <w:t>for</w:t>
      </w:r>
      <w:r>
        <w:t xml:space="preserve"> the public.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public waiting area must be provided.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Schools shall provide a student lounge area </w:t>
      </w:r>
      <w:r w:rsidR="00A311F5">
        <w:t>that</w:t>
      </w:r>
      <w:r>
        <w:t xml:space="preserve"> shall be separated from the work area</w:t>
      </w:r>
      <w:r w:rsidR="00791A30">
        <w:t xml:space="preserve"> and sufficient space for each student to keep school related and personal items</w:t>
      </w:r>
      <w:r>
        <w:t xml:space="preserve">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All areas of the school shall be ventilated and lighted.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Equipment Requirements </w:t>
      </w:r>
      <w:r w:rsidR="004E2A3C">
        <w:t>–</w:t>
      </w:r>
      <w:r>
        <w:t xml:space="preserve"> All equipment shall be in working condition and sufficient for the number of students enrolled.  Minimum requirements for school equipment are: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entrance sign designating the name of the school.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school seal.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time clock or other equipment necessary for verification of attendance and hours earned.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Two facial chairs to be placed in an enclosed or screened area.  Facial chairs shall only be used for facials</w:t>
      </w:r>
      <w:r w:rsidR="00791A30">
        <w:t xml:space="preserve"> and/or waxing</w:t>
      </w:r>
      <w:r>
        <w:t xml:space="preserve">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One facial supply </w:t>
      </w:r>
      <w:r w:rsidR="00791A30">
        <w:t>station</w:t>
      </w:r>
      <w:r>
        <w:t xml:space="preserve"> containing astringents, lotions, creams, makeup and other necessary supplies for facials.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Four shampoo chairs and 4 shampoo bowls with adequate hot and cold running water.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One hood hair dryer for every </w:t>
      </w:r>
      <w:r w:rsidR="00972558">
        <w:t>10</w:t>
      </w:r>
      <w:r>
        <w:t xml:space="preserve"> clinic stations.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Clinic station shall have at least 3 feet per student in the class</w:t>
      </w:r>
      <w:r w:rsidR="00A311F5">
        <w:t>,</w:t>
      </w:r>
      <w:r>
        <w:t xml:space="preserve"> including electrical outlets, mirror space,</w:t>
      </w:r>
      <w:r w:rsidR="00972558" w:rsidRPr="006860BD">
        <w:rPr>
          <w:color w:val="000000"/>
        </w:rPr>
        <w:t xml:space="preserve"> manicuring/pedicuring table,</w:t>
      </w:r>
      <w:r w:rsidRPr="006860BD">
        <w:t xml:space="preserve"> </w:t>
      </w:r>
      <w:r>
        <w:t xml:space="preserve">and either a barber chair or styling chair. </w:t>
      </w:r>
      <w:r w:rsidR="00972558" w:rsidRPr="00972558">
        <w:rPr>
          <w:color w:val="000000"/>
        </w:rPr>
        <w:t>One wet sanitizer shall be provided for each 10 clinic stations. If the barber chair or styling chair is not suitable for manicures or pedicures, then a suitable nail patron chair shall be provided.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</w:r>
      <w:r w:rsidR="00791A30">
        <w:t>A</w:t>
      </w:r>
      <w:r>
        <w:t xml:space="preserve"> chair for each student in the classroom</w:t>
      </w:r>
      <w:r w:rsidR="00791A30">
        <w:t xml:space="preserve"> and, when appropriate, sufficient desk or table space</w:t>
      </w:r>
      <w:r>
        <w:t xml:space="preserve">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791A30" w:rsidP="00BB6C6B">
      <w:pPr>
        <w:widowControl w:val="0"/>
        <w:autoSpaceDE w:val="0"/>
        <w:autoSpaceDN w:val="0"/>
        <w:adjustRightInd w:val="0"/>
        <w:ind w:left="2160" w:hanging="837"/>
      </w:pPr>
      <w:r>
        <w:t>10</w:t>
      </w:r>
      <w:r w:rsidR="00640A91">
        <w:t>)</w:t>
      </w:r>
      <w:r w:rsidR="00640A91">
        <w:tab/>
        <w:t xml:space="preserve">Adequate number of covered disposal cans placed at convenient locations.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791A30" w:rsidP="00BB6C6B">
      <w:pPr>
        <w:widowControl w:val="0"/>
        <w:autoSpaceDE w:val="0"/>
        <w:autoSpaceDN w:val="0"/>
        <w:adjustRightInd w:val="0"/>
        <w:ind w:left="2160" w:hanging="837"/>
      </w:pPr>
      <w:r>
        <w:t>11</w:t>
      </w:r>
      <w:r w:rsidR="00640A91">
        <w:t>)</w:t>
      </w:r>
      <w:r w:rsidR="00640A91">
        <w:tab/>
      </w:r>
      <w:r>
        <w:t>At least one</w:t>
      </w:r>
      <w:r w:rsidR="00640A91">
        <w:t xml:space="preserve"> covered container for soiled towels in </w:t>
      </w:r>
      <w:r w:rsidR="00A311F5">
        <w:t>the</w:t>
      </w:r>
      <w:r w:rsidR="00640A91">
        <w:t xml:space="preserve">work </w:t>
      </w:r>
      <w:r>
        <w:t>space</w:t>
      </w:r>
      <w:r w:rsidR="00640A91">
        <w:t xml:space="preserve">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791A30" w:rsidP="00BB6C6B">
      <w:pPr>
        <w:widowControl w:val="0"/>
        <w:autoSpaceDE w:val="0"/>
        <w:autoSpaceDN w:val="0"/>
        <w:adjustRightInd w:val="0"/>
        <w:ind w:left="2160" w:hanging="837"/>
      </w:pPr>
      <w:r>
        <w:t>12</w:t>
      </w:r>
      <w:r w:rsidR="00640A91">
        <w:t>)</w:t>
      </w:r>
      <w:r w:rsidR="00640A91">
        <w:tab/>
        <w:t xml:space="preserve">Closed </w:t>
      </w:r>
      <w:r>
        <w:t>or covered space</w:t>
      </w:r>
      <w:r w:rsidR="00640A91">
        <w:t xml:space="preserve"> equipped for storing towels</w:t>
      </w:r>
      <w:r>
        <w:t xml:space="preserve"> and having sufficient storage space for </w:t>
      </w:r>
      <w:r w:rsidR="00640A91">
        <w:t xml:space="preserve">10 dozen towels per 20 students in </w:t>
      </w:r>
      <w:r>
        <w:t xml:space="preserve">the </w:t>
      </w:r>
      <w:r w:rsidR="00640A91">
        <w:t xml:space="preserve">clinical work area.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791A30" w:rsidP="00BB6C6B">
      <w:pPr>
        <w:widowControl w:val="0"/>
        <w:autoSpaceDE w:val="0"/>
        <w:autoSpaceDN w:val="0"/>
        <w:adjustRightInd w:val="0"/>
        <w:ind w:left="2160" w:hanging="837"/>
      </w:pPr>
      <w:r>
        <w:t>13</w:t>
      </w:r>
      <w:r w:rsidR="00640A91">
        <w:t>)</w:t>
      </w:r>
      <w:r w:rsidR="00640A91">
        <w:tab/>
        <w:t xml:space="preserve">One mannequin for each student in attendance.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Sanitary Regulations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Clean outer garments must be worn at all times.  No open toed shoes shall be worn by students.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instruments shall be sanitized before and after use on each patron.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Clean towels shall be used for each patron.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Shampoo bowls must be sanitized after each use.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Hands must be cleansed before and after serving each patron.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After each patron is served, combs and brushes must be cleansed, then immersed in a disinfectant, then rinsed in water and dried.  Combs and brushes shall be kept in a closed </w:t>
      </w:r>
      <w:r w:rsidR="00791A30">
        <w:t xml:space="preserve">or covered </w:t>
      </w:r>
      <w:r>
        <w:t xml:space="preserve">container </w:t>
      </w:r>
      <w:r w:rsidR="00791A30">
        <w:t xml:space="preserve">or space </w:t>
      </w:r>
      <w:r>
        <w:t xml:space="preserve">apart from appliances that have not been disinfected.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head rests of any chair shall be protected with a disposable cover </w:t>
      </w:r>
      <w:r w:rsidR="00791A30">
        <w:t xml:space="preserve">or clean towel </w:t>
      </w:r>
      <w:r>
        <w:t xml:space="preserve">and changed after each patron.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Non-disposable head coverings must be laundered and sanitized after each separate use.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All powders, lotions, creams and other cosmetics shall be kept in clean, </w:t>
      </w:r>
      <w:r>
        <w:lastRenderedPageBreak/>
        <w:t xml:space="preserve">closed containers.  All cosmetics shall be applied by sanitary applicators and removed from the container with a sanitary spatula.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73F75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No owner, manager, teacher or school administrator shall knowingly permit any person suffering from a serious communicable disease as defined in 77 Ill. Adm. Code 690 to work on the premises, or knowingly permit a student to serve a patron with a serious communicable disease.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73F75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No animals or pets, except </w:t>
      </w:r>
      <w:r w:rsidR="00BB6C6B">
        <w:t>animal assistants for the physically impaired</w:t>
      </w:r>
      <w:r>
        <w:t xml:space="preserve">, shall be permitted on school premises.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73F75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The floors, walls and furniture shall be kept clean at all times.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73F75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An adequate supply of hot and cold running water shall be available for school operation.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Textbooks/Teaching Materials </w:t>
      </w:r>
      <w:r w:rsidR="004E2A3C">
        <w:t>–</w:t>
      </w:r>
      <w:r>
        <w:t xml:space="preserve"> Textbooks shall be provided for each student in attendance. </w:t>
      </w:r>
    </w:p>
    <w:p w:rsidR="008C7F2F" w:rsidRDefault="008C7F2F" w:rsidP="005B48EF">
      <w:pPr>
        <w:widowControl w:val="0"/>
        <w:autoSpaceDE w:val="0"/>
        <w:autoSpaceDN w:val="0"/>
        <w:adjustRightInd w:val="0"/>
      </w:pPr>
    </w:p>
    <w:p w:rsidR="00640A91" w:rsidRDefault="00640A91" w:rsidP="00640A9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Teachers </w:t>
      </w:r>
      <w:r w:rsidR="004E2A3C">
        <w:t>–</w:t>
      </w:r>
      <w:r>
        <w:t xml:space="preserve"> The student/teacher ratio during clinical instruction shall not exceed a </w:t>
      </w:r>
      <w:r w:rsidR="00723947">
        <w:t>25</w:t>
      </w:r>
      <w:r>
        <w:t xml:space="preserve"> to 1 ratio. </w:t>
      </w:r>
    </w:p>
    <w:p w:rsidR="00640A91" w:rsidRDefault="00640A91" w:rsidP="005B48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6C6B" w:rsidRPr="00D55B37" w:rsidRDefault="007A4E98">
      <w:pPr>
        <w:pStyle w:val="JCARSourceNote"/>
        <w:ind w:left="720"/>
      </w:pPr>
      <w:r>
        <w:t xml:space="preserve">(Source:  Amended at 42 Ill. Reg. </w:t>
      </w:r>
      <w:r w:rsidR="00CB1774">
        <w:t>15159</w:t>
      </w:r>
      <w:r>
        <w:t xml:space="preserve">, effective </w:t>
      </w:r>
      <w:r w:rsidR="00CB1774">
        <w:t>August 10, 2018</w:t>
      </w:r>
      <w:r>
        <w:t>)</w:t>
      </w:r>
    </w:p>
    <w:sectPr w:rsidR="00BB6C6B" w:rsidRPr="00D55B37" w:rsidSect="00640A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0A91"/>
    <w:rsid w:val="001C0CF5"/>
    <w:rsid w:val="002D264B"/>
    <w:rsid w:val="00385D4B"/>
    <w:rsid w:val="0039723D"/>
    <w:rsid w:val="004763D6"/>
    <w:rsid w:val="004E2A3C"/>
    <w:rsid w:val="00596327"/>
    <w:rsid w:val="005B48EF"/>
    <w:rsid w:val="005C3366"/>
    <w:rsid w:val="00640A91"/>
    <w:rsid w:val="00642007"/>
    <w:rsid w:val="00673F75"/>
    <w:rsid w:val="006860BD"/>
    <w:rsid w:val="00723947"/>
    <w:rsid w:val="00791A30"/>
    <w:rsid w:val="007A4E98"/>
    <w:rsid w:val="00841BEA"/>
    <w:rsid w:val="008C7F2F"/>
    <w:rsid w:val="00911250"/>
    <w:rsid w:val="00921F6E"/>
    <w:rsid w:val="00972558"/>
    <w:rsid w:val="00A311F5"/>
    <w:rsid w:val="00BB6C6B"/>
    <w:rsid w:val="00C21730"/>
    <w:rsid w:val="00CB1774"/>
    <w:rsid w:val="00CC4875"/>
    <w:rsid w:val="00E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84BB04-A263-4D57-8333-3653B610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B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1175</vt:lpstr>
    </vt:vector>
  </TitlesOfParts>
  <Company>General Assembly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1175</dc:title>
  <dc:subject/>
  <dc:creator>Illinois General Assembly</dc:creator>
  <cp:keywords/>
  <dc:description/>
  <cp:lastModifiedBy>Lane, Arlene L.</cp:lastModifiedBy>
  <cp:revision>4</cp:revision>
  <dcterms:created xsi:type="dcterms:W3CDTF">2018-07-12T13:18:00Z</dcterms:created>
  <dcterms:modified xsi:type="dcterms:W3CDTF">2018-08-08T16:19:00Z</dcterms:modified>
</cp:coreProperties>
</file>