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2A" w:rsidRDefault="001A482A" w:rsidP="001A48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482A" w:rsidRDefault="001A482A" w:rsidP="001A48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690.230  Determination</w:t>
      </w:r>
      <w:r>
        <w:t xml:space="preserve"> </w:t>
      </w:r>
    </w:p>
    <w:p w:rsidR="001A482A" w:rsidRDefault="001A482A" w:rsidP="001A482A">
      <w:pPr>
        <w:widowControl w:val="0"/>
        <w:autoSpaceDE w:val="0"/>
        <w:autoSpaceDN w:val="0"/>
        <w:adjustRightInd w:val="0"/>
      </w:pPr>
    </w:p>
    <w:p w:rsidR="001A482A" w:rsidRDefault="001A482A" w:rsidP="001A482A">
      <w:pPr>
        <w:widowControl w:val="0"/>
        <w:autoSpaceDE w:val="0"/>
        <w:autoSpaceDN w:val="0"/>
        <w:adjustRightInd w:val="0"/>
      </w:pPr>
      <w:r>
        <w:t xml:space="preserve">Any determination based on investigation by the Illinois Department of Labor shall be considered a contested case subject to the Administrative Procedure Act (Ill. Rev. Stat. 1991, ch. 127, par. 1001-1 et seq.) and the final decision will be in writing. </w:t>
      </w:r>
    </w:p>
    <w:sectPr w:rsidR="001A482A" w:rsidSect="001A48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482A"/>
    <w:rsid w:val="0019179B"/>
    <w:rsid w:val="001A482A"/>
    <w:rsid w:val="002B1400"/>
    <w:rsid w:val="002E6083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