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AB" w:rsidRDefault="00AE29AB" w:rsidP="00AE29AB">
      <w:pPr>
        <w:widowControl w:val="0"/>
        <w:autoSpaceDE w:val="0"/>
        <w:autoSpaceDN w:val="0"/>
        <w:adjustRightInd w:val="0"/>
      </w:pPr>
      <w:bookmarkStart w:id="0" w:name="_GoBack"/>
      <w:bookmarkEnd w:id="0"/>
    </w:p>
    <w:p w:rsidR="00AE29AB" w:rsidRDefault="00AE29AB" w:rsidP="00AE29AB">
      <w:pPr>
        <w:widowControl w:val="0"/>
        <w:autoSpaceDE w:val="0"/>
        <w:autoSpaceDN w:val="0"/>
        <w:adjustRightInd w:val="0"/>
      </w:pPr>
      <w:r>
        <w:rPr>
          <w:b/>
          <w:bCs/>
        </w:rPr>
        <w:t>Section 2501.22  Reclamation Activities</w:t>
      </w:r>
      <w:r>
        <w:t xml:space="preserve"> </w:t>
      </w:r>
    </w:p>
    <w:p w:rsidR="00AE29AB" w:rsidRDefault="00AE29AB" w:rsidP="00AE29AB">
      <w:pPr>
        <w:widowControl w:val="0"/>
        <w:autoSpaceDE w:val="0"/>
        <w:autoSpaceDN w:val="0"/>
        <w:adjustRightInd w:val="0"/>
      </w:pPr>
    </w:p>
    <w:p w:rsidR="00AE29AB" w:rsidRDefault="00AE29AB" w:rsidP="00AE29AB">
      <w:pPr>
        <w:widowControl w:val="0"/>
        <w:autoSpaceDE w:val="0"/>
        <w:autoSpaceDN w:val="0"/>
        <w:adjustRightInd w:val="0"/>
      </w:pPr>
      <w:r>
        <w:rPr>
          <w:i/>
          <w:iCs/>
        </w:rPr>
        <w:t>The Department</w:t>
      </w:r>
      <w:r>
        <w:t xml:space="preserve">  will </w:t>
      </w:r>
      <w:r>
        <w:rPr>
          <w:i/>
          <w:iCs/>
        </w:rPr>
        <w:t>enter into cooperative agreements</w:t>
      </w:r>
      <w:r>
        <w:t xml:space="preserve"> as necessary and appropriate </w:t>
      </w:r>
      <w:r>
        <w:rPr>
          <w:i/>
          <w:iCs/>
        </w:rPr>
        <w:t>with any person or</w:t>
      </w:r>
      <w:r>
        <w:t xml:space="preserve"> </w:t>
      </w:r>
      <w:r>
        <w:rPr>
          <w:i/>
          <w:iCs/>
        </w:rPr>
        <w:t>governmental entity in relation to the reclamation of abandoned land, including but not limited to the furnishing of services, plans, lay outs, materials, or any matters of service incidental to the reclamation of such land</w:t>
      </w:r>
      <w:r>
        <w:t xml:space="preserve"> [20 ILCS 1920/3.05]. All parties to any such contract or cooperative agreement must agree to comply with all applicable requirements of State and Federal law. </w:t>
      </w:r>
    </w:p>
    <w:p w:rsidR="00AE29AB" w:rsidRDefault="00AE29AB" w:rsidP="00AE29AB">
      <w:pPr>
        <w:widowControl w:val="0"/>
        <w:autoSpaceDE w:val="0"/>
        <w:autoSpaceDN w:val="0"/>
        <w:adjustRightInd w:val="0"/>
      </w:pPr>
    </w:p>
    <w:p w:rsidR="00AE29AB" w:rsidRDefault="00AE29AB" w:rsidP="00AE29AB">
      <w:pPr>
        <w:widowControl w:val="0"/>
        <w:autoSpaceDE w:val="0"/>
        <w:autoSpaceDN w:val="0"/>
        <w:adjustRightInd w:val="0"/>
        <w:ind w:left="1440" w:hanging="720"/>
      </w:pPr>
      <w:r>
        <w:t xml:space="preserve">(Source:  Amended at 22 Ill. Reg. 11382, effective June 23, 1998) </w:t>
      </w:r>
    </w:p>
    <w:sectPr w:rsidR="00AE29AB" w:rsidSect="00AE29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9AB"/>
    <w:rsid w:val="00241C14"/>
    <w:rsid w:val="005C3366"/>
    <w:rsid w:val="007D6E4F"/>
    <w:rsid w:val="00AE29AB"/>
    <w:rsid w:val="00BE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