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7A" w:rsidRDefault="00DF6B7A" w:rsidP="00DF6B7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</w:t>
      </w:r>
      <w:r>
        <w:tab/>
        <w:t xml:space="preserve">Scope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1840.2</w:t>
      </w:r>
      <w:r>
        <w:tab/>
        <w:t xml:space="preserve">Monitoring and Reporting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1840.11</w:t>
      </w:r>
      <w:r>
        <w:tab/>
        <w:t xml:space="preserve">Inspections by the Department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1840.12</w:t>
      </w:r>
      <w:r>
        <w:tab/>
        <w:t xml:space="preserve">Right of Entry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1840.14</w:t>
      </w:r>
      <w:r>
        <w:tab/>
        <w:t xml:space="preserve">Availability of Records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1840.15</w:t>
      </w:r>
      <w:r>
        <w:tab/>
        <w:t xml:space="preserve">Citizens' Requests for State Inspections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1840.16</w:t>
      </w:r>
      <w:r>
        <w:tab/>
        <w:t xml:space="preserve">Review of Adequacy and Completeness of Inspections </w:t>
      </w:r>
    </w:p>
    <w:p w:rsidR="00DF6B7A" w:rsidRDefault="00DF6B7A" w:rsidP="00DF6B7A">
      <w:pPr>
        <w:widowControl w:val="0"/>
        <w:autoSpaceDE w:val="0"/>
        <w:autoSpaceDN w:val="0"/>
        <w:adjustRightInd w:val="0"/>
        <w:ind w:left="1440" w:hanging="1440"/>
      </w:pPr>
      <w:r>
        <w:t>1840.17</w:t>
      </w:r>
      <w:r>
        <w:tab/>
        <w:t xml:space="preserve">Review of Decision Not to Inspect or Enforce </w:t>
      </w:r>
    </w:p>
    <w:sectPr w:rsidR="00DF6B7A" w:rsidSect="00DF6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B7A"/>
    <w:rsid w:val="00070029"/>
    <w:rsid w:val="0059316C"/>
    <w:rsid w:val="005C7B2E"/>
    <w:rsid w:val="00DF6B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