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2C" w:rsidRDefault="00D05E41" w:rsidP="00B226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2262C">
        <w:rPr>
          <w:b/>
          <w:bCs/>
        </w:rPr>
        <w:t xml:space="preserve">Section 300.ILLUSTRATION B  </w:t>
      </w:r>
      <w:r>
        <w:rPr>
          <w:b/>
          <w:bCs/>
        </w:rPr>
        <w:t xml:space="preserve"> </w:t>
      </w:r>
      <w:r w:rsidR="00B2262C">
        <w:rPr>
          <w:b/>
          <w:bCs/>
        </w:rPr>
        <w:t>Typical Sections</w:t>
      </w:r>
      <w:r w:rsidR="00B2262C">
        <w:t xml:space="preserve"> </w:t>
      </w:r>
    </w:p>
    <w:p w:rsidR="00B2262C" w:rsidRDefault="00B2262C" w:rsidP="00B2262C">
      <w:pPr>
        <w:widowControl w:val="0"/>
        <w:autoSpaceDE w:val="0"/>
        <w:autoSpaceDN w:val="0"/>
        <w:adjustRightInd w:val="0"/>
      </w:pPr>
    </w:p>
    <w:p w:rsidR="00D05E41" w:rsidRDefault="00D05E41" w:rsidP="00B2262C">
      <w:pPr>
        <w:widowControl w:val="0"/>
        <w:autoSpaceDE w:val="0"/>
        <w:autoSpaceDN w:val="0"/>
        <w:adjustRightInd w:val="0"/>
      </w:pPr>
    </w:p>
    <w:p w:rsidR="00D05E41" w:rsidRDefault="00D05E41" w:rsidP="00D05E41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TYPICAL SECTIONS </w:t>
      </w:r>
    </w:p>
    <w:p w:rsidR="00D05E41" w:rsidRDefault="00D05E41" w:rsidP="00D05E41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D05E41" w:rsidRPr="00D05E41" w:rsidRDefault="00AA2A85" w:rsidP="00D05E41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object w:dxaOrig="8820" w:dyaOrig="2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05pt" o:ole="">
            <v:imagedata r:id="rId5" o:title=""/>
          </v:shape>
          <o:OLEObject Type="Embed" ProgID="Word.Document.8" ShapeID="_x0000_i1025" DrawAspect="Content" ObjectID="_1401805695" r:id="rId6">
            <o:FieldCodes>\s</o:FieldCodes>
          </o:OLEObject>
        </w:object>
      </w:r>
    </w:p>
    <w:sectPr w:rsidR="00D05E41" w:rsidRPr="00D05E41" w:rsidSect="00B22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62C"/>
    <w:rsid w:val="00233C3F"/>
    <w:rsid w:val="00584F26"/>
    <w:rsid w:val="005C3366"/>
    <w:rsid w:val="008F7D5A"/>
    <w:rsid w:val="00AA2A85"/>
    <w:rsid w:val="00B2262C"/>
    <w:rsid w:val="00D0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