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C4" w:rsidRDefault="007F7AC4" w:rsidP="007F7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7AC4" w:rsidRDefault="007F7AC4" w:rsidP="007F7A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240.260  Change of Well Location</w:t>
      </w:r>
      <w:r>
        <w:t xml:space="preserve"> </w:t>
      </w:r>
    </w:p>
    <w:p w:rsidR="007F7AC4" w:rsidRDefault="007F7AC4" w:rsidP="007F7AC4">
      <w:pPr>
        <w:widowControl w:val="0"/>
        <w:autoSpaceDE w:val="0"/>
        <w:autoSpaceDN w:val="0"/>
        <w:adjustRightInd w:val="0"/>
      </w:pPr>
    </w:p>
    <w:p w:rsidR="007F7AC4" w:rsidRDefault="007F7AC4" w:rsidP="007F7AC4">
      <w:pPr>
        <w:widowControl w:val="0"/>
        <w:autoSpaceDE w:val="0"/>
        <w:autoSpaceDN w:val="0"/>
        <w:adjustRightInd w:val="0"/>
      </w:pPr>
      <w:r>
        <w:t xml:space="preserve">No well may be drilled at a location other than that specified on the permit except as provided in Subpart D. </w:t>
      </w:r>
    </w:p>
    <w:p w:rsidR="007F7AC4" w:rsidRDefault="007F7AC4" w:rsidP="007F7AC4">
      <w:pPr>
        <w:widowControl w:val="0"/>
        <w:autoSpaceDE w:val="0"/>
        <w:autoSpaceDN w:val="0"/>
        <w:adjustRightInd w:val="0"/>
      </w:pPr>
    </w:p>
    <w:p w:rsidR="007F7AC4" w:rsidRDefault="007F7AC4" w:rsidP="007F0EDA">
      <w:pPr>
        <w:widowControl w:val="0"/>
        <w:autoSpaceDE w:val="0"/>
        <w:autoSpaceDN w:val="0"/>
        <w:adjustRightInd w:val="0"/>
        <w:ind w:left="720"/>
      </w:pPr>
      <w:r>
        <w:t xml:space="preserve">(Source:  Section repealed, new Section adopted at 15 Ill. Reg. 15493, effective October 10, 1991) </w:t>
      </w:r>
    </w:p>
    <w:sectPr w:rsidR="007F7AC4" w:rsidSect="007F7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AC4"/>
    <w:rsid w:val="00056F4D"/>
    <w:rsid w:val="00522CF7"/>
    <w:rsid w:val="005C3366"/>
    <w:rsid w:val="007F0EDA"/>
    <w:rsid w:val="007F7AC4"/>
    <w:rsid w:val="009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