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8A" w:rsidRDefault="00ED388A" w:rsidP="00ED388A">
      <w:pPr>
        <w:widowControl w:val="0"/>
        <w:autoSpaceDE w:val="0"/>
        <w:autoSpaceDN w:val="0"/>
        <w:adjustRightInd w:val="0"/>
      </w:pPr>
      <w:bookmarkStart w:id="0" w:name="_GoBack"/>
      <w:bookmarkEnd w:id="0"/>
    </w:p>
    <w:p w:rsidR="00ED388A" w:rsidRDefault="00ED388A" w:rsidP="00ED388A">
      <w:pPr>
        <w:widowControl w:val="0"/>
        <w:autoSpaceDE w:val="0"/>
        <w:autoSpaceDN w:val="0"/>
        <w:adjustRightInd w:val="0"/>
      </w:pPr>
      <w:r>
        <w:rPr>
          <w:b/>
          <w:bCs/>
        </w:rPr>
        <w:t>Section 100.110  Discovery Rights and Procedure Adjudicatory Proceedings</w:t>
      </w:r>
      <w:r>
        <w:t xml:space="preserve"> </w:t>
      </w:r>
    </w:p>
    <w:p w:rsidR="00ED388A" w:rsidRDefault="00ED388A" w:rsidP="00ED388A">
      <w:pPr>
        <w:widowControl w:val="0"/>
        <w:autoSpaceDE w:val="0"/>
        <w:autoSpaceDN w:val="0"/>
        <w:adjustRightInd w:val="0"/>
      </w:pPr>
    </w:p>
    <w:p w:rsidR="00ED388A" w:rsidRDefault="00ED388A" w:rsidP="00ED388A">
      <w:pPr>
        <w:widowControl w:val="0"/>
        <w:autoSpaceDE w:val="0"/>
        <w:autoSpaceDN w:val="0"/>
        <w:adjustRightInd w:val="0"/>
      </w:pPr>
      <w:r>
        <w:t xml:space="preserve">After receipt of notice of an adjudicatory proceeding, any party, upon written request made to any other party, at least three (3) business days prior to the hearing and within five (5) days after such service of an additional pleading, shall be entitled to: </w:t>
      </w:r>
    </w:p>
    <w:p w:rsidR="009663D3" w:rsidRDefault="009663D3" w:rsidP="00ED388A">
      <w:pPr>
        <w:widowControl w:val="0"/>
        <w:autoSpaceDE w:val="0"/>
        <w:autoSpaceDN w:val="0"/>
        <w:adjustRightInd w:val="0"/>
      </w:pPr>
    </w:p>
    <w:p w:rsidR="00ED388A" w:rsidRDefault="00ED388A" w:rsidP="00ED388A">
      <w:pPr>
        <w:widowControl w:val="0"/>
        <w:autoSpaceDE w:val="0"/>
        <w:autoSpaceDN w:val="0"/>
        <w:adjustRightInd w:val="0"/>
        <w:ind w:left="1440" w:hanging="720"/>
      </w:pPr>
      <w:r>
        <w:t>a)</w:t>
      </w:r>
      <w:r>
        <w:tab/>
        <w:t xml:space="preserve">Obtain the names and addresses of witnesses whom the other party intends to call to testify at the hearing; and </w:t>
      </w:r>
    </w:p>
    <w:p w:rsidR="009663D3" w:rsidRDefault="009663D3" w:rsidP="00ED388A">
      <w:pPr>
        <w:widowControl w:val="0"/>
        <w:autoSpaceDE w:val="0"/>
        <w:autoSpaceDN w:val="0"/>
        <w:adjustRightInd w:val="0"/>
        <w:ind w:left="1440" w:hanging="720"/>
      </w:pPr>
    </w:p>
    <w:p w:rsidR="00ED388A" w:rsidRDefault="00ED388A" w:rsidP="00ED388A">
      <w:pPr>
        <w:widowControl w:val="0"/>
        <w:autoSpaceDE w:val="0"/>
        <w:autoSpaceDN w:val="0"/>
        <w:adjustRightInd w:val="0"/>
        <w:ind w:left="1440" w:hanging="720"/>
      </w:pPr>
      <w:r>
        <w:t>b)</w:t>
      </w:r>
      <w:r>
        <w:tab/>
        <w:t xml:space="preserve">Obtain a list of all writings and documents which the party proposes to offer in evidence. </w:t>
      </w:r>
    </w:p>
    <w:sectPr w:rsidR="00ED388A" w:rsidSect="00ED38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388A"/>
    <w:rsid w:val="005C3366"/>
    <w:rsid w:val="00811117"/>
    <w:rsid w:val="009663D3"/>
    <w:rsid w:val="00B2191E"/>
    <w:rsid w:val="00ED388A"/>
    <w:rsid w:val="00F3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