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D0" w:rsidRDefault="000D27D0" w:rsidP="000D27D0">
      <w:pPr>
        <w:widowControl w:val="0"/>
        <w:autoSpaceDE w:val="0"/>
        <w:autoSpaceDN w:val="0"/>
        <w:adjustRightInd w:val="0"/>
      </w:pPr>
      <w:bookmarkStart w:id="0" w:name="_GoBack"/>
      <w:bookmarkEnd w:id="0"/>
    </w:p>
    <w:p w:rsidR="000D27D0" w:rsidRDefault="000D27D0" w:rsidP="000D27D0">
      <w:pPr>
        <w:widowControl w:val="0"/>
        <w:autoSpaceDE w:val="0"/>
        <w:autoSpaceDN w:val="0"/>
        <w:adjustRightInd w:val="0"/>
      </w:pPr>
      <w:r>
        <w:rPr>
          <w:b/>
          <w:bCs/>
        </w:rPr>
        <w:t>Section 125.15  Definitions</w:t>
      </w:r>
      <w:r>
        <w:t xml:space="preserve"> </w:t>
      </w:r>
    </w:p>
    <w:p w:rsidR="000D27D0" w:rsidRDefault="000D27D0" w:rsidP="000D27D0">
      <w:pPr>
        <w:widowControl w:val="0"/>
        <w:autoSpaceDE w:val="0"/>
        <w:autoSpaceDN w:val="0"/>
        <w:adjustRightInd w:val="0"/>
      </w:pPr>
    </w:p>
    <w:p w:rsidR="000D27D0" w:rsidRDefault="000D27D0" w:rsidP="000D27D0">
      <w:pPr>
        <w:widowControl w:val="0"/>
        <w:autoSpaceDE w:val="0"/>
        <w:autoSpaceDN w:val="0"/>
        <w:adjustRightInd w:val="0"/>
      </w:pPr>
      <w:r>
        <w:t xml:space="preserve">For purposes of this Part, the following terms are defined: </w:t>
      </w:r>
    </w:p>
    <w:p w:rsidR="000D27D0" w:rsidRDefault="000D27D0" w:rsidP="000D27D0">
      <w:pPr>
        <w:widowControl w:val="0"/>
        <w:autoSpaceDE w:val="0"/>
        <w:autoSpaceDN w:val="0"/>
        <w:adjustRightInd w:val="0"/>
      </w:pPr>
    </w:p>
    <w:p w:rsidR="000D27D0" w:rsidRDefault="000D27D0" w:rsidP="000D27D0">
      <w:pPr>
        <w:widowControl w:val="0"/>
        <w:autoSpaceDE w:val="0"/>
        <w:autoSpaceDN w:val="0"/>
        <w:adjustRightInd w:val="0"/>
        <w:ind w:left="1440" w:hanging="720"/>
      </w:pPr>
      <w:r>
        <w:tab/>
        <w:t xml:space="preserve">"Aftercare." The continuation of needed care and services of a recipient discharged from a state-operated facility within an appropriate setting with individualized follow-up services. </w:t>
      </w:r>
    </w:p>
    <w:p w:rsidR="000D27D0" w:rsidRDefault="000D27D0" w:rsidP="000D27D0">
      <w:pPr>
        <w:widowControl w:val="0"/>
        <w:autoSpaceDE w:val="0"/>
        <w:autoSpaceDN w:val="0"/>
        <w:adjustRightInd w:val="0"/>
        <w:ind w:left="1440" w:hanging="720"/>
      </w:pPr>
    </w:p>
    <w:p w:rsidR="000D27D0" w:rsidRDefault="000D27D0" w:rsidP="000D27D0">
      <w:pPr>
        <w:widowControl w:val="0"/>
        <w:autoSpaceDE w:val="0"/>
        <w:autoSpaceDN w:val="0"/>
        <w:adjustRightInd w:val="0"/>
        <w:ind w:left="1440" w:hanging="720"/>
      </w:pPr>
      <w:r>
        <w:tab/>
        <w:t xml:space="preserve">"Case coordination."  The provision of assistance and advocacy services to a recipient for the purpose of assuring and/or coordinating the provision of necessary services and support. </w:t>
      </w:r>
    </w:p>
    <w:p w:rsidR="000D27D0" w:rsidRDefault="000D27D0" w:rsidP="000D27D0">
      <w:pPr>
        <w:widowControl w:val="0"/>
        <w:autoSpaceDE w:val="0"/>
        <w:autoSpaceDN w:val="0"/>
        <w:adjustRightInd w:val="0"/>
        <w:ind w:left="1440" w:hanging="720"/>
      </w:pPr>
    </w:p>
    <w:p w:rsidR="000D27D0" w:rsidRDefault="000D27D0" w:rsidP="000D27D0">
      <w:pPr>
        <w:widowControl w:val="0"/>
        <w:autoSpaceDE w:val="0"/>
        <w:autoSpaceDN w:val="0"/>
        <w:adjustRightInd w:val="0"/>
        <w:ind w:left="1440" w:hanging="720"/>
      </w:pPr>
      <w:r>
        <w:tab/>
        <w:t xml:space="preserve">"Code."  The Mental Health and Developmental Disabilities Code [405 ILCS 5]. </w:t>
      </w:r>
    </w:p>
    <w:p w:rsidR="000D27D0" w:rsidRDefault="000D27D0" w:rsidP="000D27D0">
      <w:pPr>
        <w:widowControl w:val="0"/>
        <w:autoSpaceDE w:val="0"/>
        <w:autoSpaceDN w:val="0"/>
        <w:adjustRightInd w:val="0"/>
        <w:ind w:left="1440" w:hanging="720"/>
      </w:pPr>
    </w:p>
    <w:p w:rsidR="000D27D0" w:rsidRDefault="000D27D0" w:rsidP="000D27D0">
      <w:pPr>
        <w:widowControl w:val="0"/>
        <w:autoSpaceDE w:val="0"/>
        <w:autoSpaceDN w:val="0"/>
        <w:adjustRightInd w:val="0"/>
        <w:ind w:left="1440" w:hanging="720"/>
      </w:pPr>
      <w:r>
        <w:tab/>
        <w:t xml:space="preserve">"Community agency/facility."  A locally-operated organization which provides treatment/habilitation services to persons who are dysfunctional due to mental illness, developmental disability or alcohol abuse.  An agency/facility may have an agreement with the Department to provide services in consideration of payment through a grant or purchase care funding mechanism.  A grant funded agency must be in compliance with Grants (59 Ill. Adm. Code 103) and report its activities through the extramural information reporting system. </w:t>
      </w:r>
    </w:p>
    <w:p w:rsidR="000D27D0" w:rsidRDefault="000D27D0" w:rsidP="000D27D0">
      <w:pPr>
        <w:widowControl w:val="0"/>
        <w:autoSpaceDE w:val="0"/>
        <w:autoSpaceDN w:val="0"/>
        <w:adjustRightInd w:val="0"/>
        <w:ind w:left="1440" w:hanging="720"/>
      </w:pPr>
    </w:p>
    <w:p w:rsidR="000D27D0" w:rsidRDefault="000D27D0" w:rsidP="000D27D0">
      <w:pPr>
        <w:widowControl w:val="0"/>
        <w:autoSpaceDE w:val="0"/>
        <w:autoSpaceDN w:val="0"/>
        <w:adjustRightInd w:val="0"/>
        <w:ind w:left="1440" w:hanging="720"/>
      </w:pPr>
      <w:r>
        <w:tab/>
        <w:t xml:space="preserve">"Department."  The Department of Human Services. </w:t>
      </w:r>
    </w:p>
    <w:p w:rsidR="000D27D0" w:rsidRDefault="000D27D0" w:rsidP="000D27D0">
      <w:pPr>
        <w:widowControl w:val="0"/>
        <w:autoSpaceDE w:val="0"/>
        <w:autoSpaceDN w:val="0"/>
        <w:adjustRightInd w:val="0"/>
        <w:ind w:left="1440" w:hanging="720"/>
      </w:pPr>
    </w:p>
    <w:p w:rsidR="000D27D0" w:rsidRDefault="000D27D0" w:rsidP="000D27D0">
      <w:pPr>
        <w:widowControl w:val="0"/>
        <w:autoSpaceDE w:val="0"/>
        <w:autoSpaceDN w:val="0"/>
        <w:adjustRightInd w:val="0"/>
        <w:ind w:left="1440" w:hanging="720"/>
      </w:pPr>
      <w:r>
        <w:tab/>
        <w:t xml:space="preserve">"Individualized services plan."  A written plan for persons who are dysfunctional due to mental illness, developmental disability or alcohol abuse.  This plan includes </w:t>
      </w:r>
      <w:r>
        <w:rPr>
          <w:i/>
          <w:iCs/>
        </w:rPr>
        <w:t>an assessment of the recipient's treatment/</w:t>
      </w:r>
      <w:r>
        <w:t xml:space="preserve">habilitation needs, </w:t>
      </w:r>
      <w:r>
        <w:rPr>
          <w:i/>
          <w:iCs/>
        </w:rPr>
        <w:t>a description of the services recommended for treatment/</w:t>
      </w:r>
      <w:r>
        <w:t xml:space="preserve"> habilitation, </w:t>
      </w:r>
      <w:r>
        <w:rPr>
          <w:i/>
          <w:iCs/>
        </w:rPr>
        <w:t>the goals of each type of the element of service, the role of the family in the implementation of the plan,</w:t>
      </w:r>
      <w:r>
        <w:t xml:space="preserve"> when indicated, </w:t>
      </w:r>
      <w:r>
        <w:rPr>
          <w:i/>
          <w:iCs/>
        </w:rPr>
        <w:t>an anticipated timetable for the accomplishment of the goals, and the name of the person or persons responsible for the implementation of the plan</w:t>
      </w:r>
      <w:r>
        <w:t xml:space="preserve"> (Sections 3-209 and 4-309 of the Code [405 ILCS 5/3-209 and 4-309]). </w:t>
      </w:r>
    </w:p>
    <w:p w:rsidR="000D27D0" w:rsidRDefault="000D27D0" w:rsidP="000D27D0">
      <w:pPr>
        <w:widowControl w:val="0"/>
        <w:autoSpaceDE w:val="0"/>
        <w:autoSpaceDN w:val="0"/>
        <w:adjustRightInd w:val="0"/>
        <w:ind w:left="1440" w:hanging="720"/>
      </w:pPr>
    </w:p>
    <w:p w:rsidR="000D27D0" w:rsidRDefault="000D27D0" w:rsidP="000D27D0">
      <w:pPr>
        <w:widowControl w:val="0"/>
        <w:autoSpaceDE w:val="0"/>
        <w:autoSpaceDN w:val="0"/>
        <w:adjustRightInd w:val="0"/>
        <w:ind w:left="1440" w:hanging="720"/>
      </w:pPr>
      <w:r>
        <w:tab/>
        <w:t xml:space="preserve">"Licensed long-term care facility."  A private home, institution, building, residence, or other place as defined by the Nursing Home Care Act [210 ILCS 45] whether operated for profit or not; a county home for the infirm and chronically ill which provides personal care, sheltered care, or nursing for three or more persons not related to the applicant or owner by blood or marriage; or an out-of-state facility meeting Illinois standards. Facilities included are those that are licensed by the Department of Public Health for skilled nursing, skilled/pediatric nursing, intermediate care, intermediate care for the developmentally disabled (ICF/DD), intermediate care for the developmentally disabled with 15 beds and under, sheltered care, and facilities for individuals under age 22. </w:t>
      </w:r>
    </w:p>
    <w:p w:rsidR="000D27D0" w:rsidRDefault="000D27D0" w:rsidP="000D27D0">
      <w:pPr>
        <w:widowControl w:val="0"/>
        <w:autoSpaceDE w:val="0"/>
        <w:autoSpaceDN w:val="0"/>
        <w:adjustRightInd w:val="0"/>
        <w:ind w:left="1440" w:hanging="720"/>
      </w:pPr>
    </w:p>
    <w:p w:rsidR="000D27D0" w:rsidRDefault="000D27D0" w:rsidP="000D27D0">
      <w:pPr>
        <w:widowControl w:val="0"/>
        <w:autoSpaceDE w:val="0"/>
        <w:autoSpaceDN w:val="0"/>
        <w:adjustRightInd w:val="0"/>
        <w:ind w:left="1440" w:hanging="720"/>
      </w:pPr>
      <w:r>
        <w:tab/>
        <w:t xml:space="preserve">"Linkage."  Person to person contact between a recipient being discharged from a State-operated facility and the staff of a community agency/facility which has agreed to provide necessary aftercare services following the recipient's discharge.  Linkage may include, but is not limited to, the recipient's pre-discharge visit to the receiving agency/facility; the receiving agency/facility pre-discharge visit with the recipient at a State-operated facility; and/or post discharge initiation of service delivery. </w:t>
      </w:r>
    </w:p>
    <w:p w:rsidR="000D27D0" w:rsidRDefault="000D27D0" w:rsidP="000D27D0">
      <w:pPr>
        <w:widowControl w:val="0"/>
        <w:autoSpaceDE w:val="0"/>
        <w:autoSpaceDN w:val="0"/>
        <w:adjustRightInd w:val="0"/>
        <w:ind w:left="1440" w:hanging="720"/>
      </w:pPr>
    </w:p>
    <w:p w:rsidR="000D27D0" w:rsidRDefault="000D27D0" w:rsidP="000D27D0">
      <w:pPr>
        <w:widowControl w:val="0"/>
        <w:autoSpaceDE w:val="0"/>
        <w:autoSpaceDN w:val="0"/>
        <w:adjustRightInd w:val="0"/>
        <w:ind w:left="1440" w:hanging="720"/>
      </w:pPr>
      <w:r>
        <w:tab/>
        <w:t xml:space="preserve">"Mandated follow-up."  The statutorily-required monitoring of recipients placed by the Department in licensed long-term care facilities utilizing on-site visits to the facility for the  purpose of observing the health, well-being and adjustment of the recipient as well as the appropriateness of the services and the suitability of the facility.  This monitoring activity must be provided for twelve months following placement, including weekly visits during the first month, or for longer periods as required (see Section 15 of the Mental Health and Developmental Disabilities Administrative Act [20 ILCS 1705/15]). </w:t>
      </w:r>
    </w:p>
    <w:p w:rsidR="000D27D0" w:rsidRDefault="000D27D0" w:rsidP="000D27D0">
      <w:pPr>
        <w:widowControl w:val="0"/>
        <w:autoSpaceDE w:val="0"/>
        <w:autoSpaceDN w:val="0"/>
        <w:adjustRightInd w:val="0"/>
        <w:ind w:left="1440" w:hanging="720"/>
      </w:pPr>
    </w:p>
    <w:p w:rsidR="000D27D0" w:rsidRDefault="000D27D0" w:rsidP="000D27D0">
      <w:pPr>
        <w:widowControl w:val="0"/>
        <w:autoSpaceDE w:val="0"/>
        <w:autoSpaceDN w:val="0"/>
        <w:adjustRightInd w:val="0"/>
        <w:ind w:left="1440" w:hanging="720"/>
      </w:pPr>
      <w:r>
        <w:tab/>
        <w:t xml:space="preserve">"Placement."  The act of Departmental staff, based upon the finalization of appropriate plans for discharge, linkage, and aftercare, in securing residential services in a licensed long-term care facility for a recipient discharged from a state-operated facility for whom Sections 15, 15a, 15b, and 16 of the Mental Health and Developmental Disabilities Administrative Act [20 ILCS 1705/15, 15a, 15b and 16] mandates follow-up monitoring services. </w:t>
      </w:r>
    </w:p>
    <w:p w:rsidR="000D27D0" w:rsidRDefault="000D27D0" w:rsidP="000D27D0">
      <w:pPr>
        <w:widowControl w:val="0"/>
        <w:autoSpaceDE w:val="0"/>
        <w:autoSpaceDN w:val="0"/>
        <w:adjustRightInd w:val="0"/>
        <w:ind w:left="1440" w:hanging="720"/>
      </w:pPr>
    </w:p>
    <w:p w:rsidR="000D27D0" w:rsidRDefault="000D27D0" w:rsidP="000D27D0">
      <w:pPr>
        <w:widowControl w:val="0"/>
        <w:autoSpaceDE w:val="0"/>
        <w:autoSpaceDN w:val="0"/>
        <w:adjustRightInd w:val="0"/>
        <w:ind w:left="1440" w:hanging="720"/>
      </w:pPr>
      <w:r>
        <w:rPr>
          <w:i/>
          <w:iCs/>
        </w:rPr>
        <w:tab/>
        <w:t>"Recipient of services" or "recipient."  A person who has received or is receiving treatment or habilitation</w:t>
      </w:r>
      <w:r>
        <w:t xml:space="preserve"> (Section 1-123 of the Code [405 ILCS 5/1-123]). </w:t>
      </w:r>
    </w:p>
    <w:p w:rsidR="000D27D0" w:rsidRDefault="000D27D0" w:rsidP="000D27D0">
      <w:pPr>
        <w:widowControl w:val="0"/>
        <w:autoSpaceDE w:val="0"/>
        <w:autoSpaceDN w:val="0"/>
        <w:adjustRightInd w:val="0"/>
        <w:ind w:left="1440" w:hanging="720"/>
      </w:pPr>
    </w:p>
    <w:p w:rsidR="000D27D0" w:rsidRDefault="000D27D0" w:rsidP="000D27D0">
      <w:pPr>
        <w:widowControl w:val="0"/>
        <w:autoSpaceDE w:val="0"/>
        <w:autoSpaceDN w:val="0"/>
        <w:adjustRightInd w:val="0"/>
        <w:ind w:left="1440" w:hanging="720"/>
      </w:pPr>
      <w:r>
        <w:tab/>
        <w:t xml:space="preserve">"State-operated facility."  A mental health and/or developmental center operated by the State of Illinois, under the jurisdiction of the Department, which provides treatment/habilitation services for recipients who are mentally ill, developmentally disabled or those alcohol abusers who are a danger to themselves or others. </w:t>
      </w:r>
    </w:p>
    <w:p w:rsidR="000D27D0" w:rsidRDefault="000D27D0" w:rsidP="000D27D0">
      <w:pPr>
        <w:widowControl w:val="0"/>
        <w:autoSpaceDE w:val="0"/>
        <w:autoSpaceDN w:val="0"/>
        <w:adjustRightInd w:val="0"/>
        <w:ind w:left="1440" w:hanging="720"/>
      </w:pPr>
    </w:p>
    <w:p w:rsidR="000D27D0" w:rsidRDefault="000D27D0" w:rsidP="000D27D0">
      <w:pPr>
        <w:widowControl w:val="0"/>
        <w:autoSpaceDE w:val="0"/>
        <w:autoSpaceDN w:val="0"/>
        <w:adjustRightInd w:val="0"/>
        <w:ind w:left="1440" w:hanging="720"/>
      </w:pPr>
      <w:r>
        <w:tab/>
        <w:t xml:space="preserve">"Termination."  The formal discontinuance of mandated follow-up monitoring of recipients placed in licensed long-term card facilities and/or the discontinuance of case coordination for recipients who were previously served in state-operated facilities. </w:t>
      </w:r>
    </w:p>
    <w:sectPr w:rsidR="000D27D0" w:rsidSect="000D27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27D0"/>
    <w:rsid w:val="000D27D0"/>
    <w:rsid w:val="005C3366"/>
    <w:rsid w:val="0073531B"/>
    <w:rsid w:val="008D02ED"/>
    <w:rsid w:val="00AF256D"/>
    <w:rsid w:val="00B0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2012-06-21T20:34:00Z</dcterms:created>
  <dcterms:modified xsi:type="dcterms:W3CDTF">2012-06-21T20:34:00Z</dcterms:modified>
</cp:coreProperties>
</file>