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18" w:rsidRDefault="00BE7318" w:rsidP="00BE7318">
      <w:pPr>
        <w:widowControl w:val="0"/>
        <w:autoSpaceDE w:val="0"/>
        <w:autoSpaceDN w:val="0"/>
        <w:adjustRightInd w:val="0"/>
      </w:pPr>
      <w:bookmarkStart w:id="0" w:name="_GoBack"/>
      <w:bookmarkEnd w:id="0"/>
    </w:p>
    <w:p w:rsidR="00BE7318" w:rsidRDefault="00BE7318" w:rsidP="00BE7318">
      <w:pPr>
        <w:widowControl w:val="0"/>
        <w:autoSpaceDE w:val="0"/>
        <w:autoSpaceDN w:val="0"/>
        <w:adjustRightInd w:val="0"/>
      </w:pPr>
      <w:r>
        <w:rPr>
          <w:b/>
          <w:bCs/>
        </w:rPr>
        <w:t>Section 2714.310  Effective Periods Of Election</w:t>
      </w:r>
      <w:r>
        <w:t xml:space="preserve"> </w:t>
      </w:r>
    </w:p>
    <w:p w:rsidR="00BE7318" w:rsidRDefault="00BE7318" w:rsidP="00BE7318">
      <w:pPr>
        <w:widowControl w:val="0"/>
        <w:autoSpaceDE w:val="0"/>
        <w:autoSpaceDN w:val="0"/>
        <w:adjustRightInd w:val="0"/>
      </w:pPr>
    </w:p>
    <w:p w:rsidR="00BE7318" w:rsidRDefault="00BE7318" w:rsidP="00BE7318">
      <w:pPr>
        <w:widowControl w:val="0"/>
        <w:autoSpaceDE w:val="0"/>
        <w:autoSpaceDN w:val="0"/>
        <w:adjustRightInd w:val="0"/>
        <w:ind w:left="1440" w:hanging="720"/>
      </w:pPr>
      <w:r>
        <w:t>a)</w:t>
      </w:r>
      <w:r>
        <w:tab/>
        <w:t xml:space="preserve">Commencement: </w:t>
      </w:r>
    </w:p>
    <w:p w:rsidR="0065383E" w:rsidRDefault="0065383E" w:rsidP="00BE7318">
      <w:pPr>
        <w:widowControl w:val="0"/>
        <w:autoSpaceDE w:val="0"/>
        <w:autoSpaceDN w:val="0"/>
        <w:adjustRightInd w:val="0"/>
        <w:ind w:left="2160" w:hanging="720"/>
      </w:pPr>
    </w:p>
    <w:p w:rsidR="00BE7318" w:rsidRDefault="00BE7318" w:rsidP="00BE7318">
      <w:pPr>
        <w:widowControl w:val="0"/>
        <w:autoSpaceDE w:val="0"/>
        <w:autoSpaceDN w:val="0"/>
        <w:adjustRightInd w:val="0"/>
        <w:ind w:left="2160" w:hanging="720"/>
      </w:pPr>
      <w:r>
        <w:t>1)</w:t>
      </w:r>
      <w:r>
        <w:tab/>
        <w:t xml:space="preserve">An election approved under this Subpart shall become effective at the beginning of the calendar quarter in which the election is submitted, unless the election as approved specifies the beginning of a different calendar quarter; </w:t>
      </w:r>
    </w:p>
    <w:p w:rsidR="0065383E" w:rsidRDefault="0065383E" w:rsidP="00BE7318">
      <w:pPr>
        <w:widowControl w:val="0"/>
        <w:autoSpaceDE w:val="0"/>
        <w:autoSpaceDN w:val="0"/>
        <w:adjustRightInd w:val="0"/>
        <w:ind w:left="2160" w:hanging="720"/>
      </w:pPr>
    </w:p>
    <w:p w:rsidR="00BE7318" w:rsidRDefault="00BE7318" w:rsidP="00BE7318">
      <w:pPr>
        <w:widowControl w:val="0"/>
        <w:autoSpaceDE w:val="0"/>
        <w:autoSpaceDN w:val="0"/>
        <w:adjustRightInd w:val="0"/>
        <w:ind w:left="2160" w:hanging="720"/>
      </w:pPr>
      <w:r>
        <w:t>2)</w:t>
      </w:r>
      <w:r>
        <w:tab/>
        <w:t xml:space="preserve">If the electing unit requests an earlier effective date than the beginning of the calendar quarter in which the election is submitted, the earlier date shall be approved as to those interested jurisdictions in which the employer had no liability to pay contributions for the earlier period in question and to no others. </w:t>
      </w:r>
    </w:p>
    <w:p w:rsidR="0065383E" w:rsidRDefault="0065383E" w:rsidP="00BE7318">
      <w:pPr>
        <w:widowControl w:val="0"/>
        <w:autoSpaceDE w:val="0"/>
        <w:autoSpaceDN w:val="0"/>
        <w:adjustRightInd w:val="0"/>
        <w:ind w:left="1440" w:hanging="720"/>
      </w:pPr>
    </w:p>
    <w:p w:rsidR="00BE7318" w:rsidRDefault="00BE7318" w:rsidP="00BE7318">
      <w:pPr>
        <w:widowControl w:val="0"/>
        <w:autoSpaceDE w:val="0"/>
        <w:autoSpaceDN w:val="0"/>
        <w:adjustRightInd w:val="0"/>
        <w:ind w:left="1440" w:hanging="720"/>
      </w:pPr>
      <w:r>
        <w:t>b)</w:t>
      </w:r>
      <w:r>
        <w:tab/>
        <w:t xml:space="preserve">Termination: </w:t>
      </w:r>
    </w:p>
    <w:p w:rsidR="0065383E" w:rsidRDefault="0065383E" w:rsidP="00BE7318">
      <w:pPr>
        <w:widowControl w:val="0"/>
        <w:autoSpaceDE w:val="0"/>
        <w:autoSpaceDN w:val="0"/>
        <w:adjustRightInd w:val="0"/>
        <w:ind w:left="2160" w:hanging="720"/>
      </w:pPr>
    </w:p>
    <w:p w:rsidR="00BE7318" w:rsidRDefault="00BE7318" w:rsidP="00BE7318">
      <w:pPr>
        <w:widowControl w:val="0"/>
        <w:autoSpaceDE w:val="0"/>
        <w:autoSpaceDN w:val="0"/>
        <w:adjustRightInd w:val="0"/>
        <w:ind w:left="2160" w:hanging="720"/>
      </w:pPr>
      <w:r>
        <w:t>1)</w:t>
      </w:r>
      <w:r>
        <w:tab/>
        <w:t xml:space="preserve">The application of an election to an individual under this Subpart shall terminate if the agency of the elected jurisdiction finds that the nature of the services customarily performed by the individual for the electing unit has changed, so that they are no longer customarily performed in more than one participating jurisdiction.  The termination shall be effective as to the close of the calendar quarter in which notice of such finding is mailed to all parties affected; </w:t>
      </w:r>
    </w:p>
    <w:p w:rsidR="0065383E" w:rsidRDefault="0065383E" w:rsidP="00BE7318">
      <w:pPr>
        <w:widowControl w:val="0"/>
        <w:autoSpaceDE w:val="0"/>
        <w:autoSpaceDN w:val="0"/>
        <w:adjustRightInd w:val="0"/>
        <w:ind w:left="2160" w:hanging="720"/>
      </w:pPr>
    </w:p>
    <w:p w:rsidR="00BE7318" w:rsidRDefault="00BE7318" w:rsidP="00BE7318">
      <w:pPr>
        <w:widowControl w:val="0"/>
        <w:autoSpaceDE w:val="0"/>
        <w:autoSpaceDN w:val="0"/>
        <w:adjustRightInd w:val="0"/>
        <w:ind w:left="2160" w:hanging="720"/>
      </w:pPr>
      <w:r>
        <w:t>2)</w:t>
      </w:r>
      <w:r>
        <w:tab/>
        <w:t xml:space="preserve">Except as provided in subsection (b)(1), each election approved shall remain in effect through the close of the calendar year in which the election is initially submitted and approved, and thereafter until the close of the calendar quarter of any subsequent year in which the employing unit gives written notice of its termination to all effected agencies. </w:t>
      </w:r>
    </w:p>
    <w:p w:rsidR="0065383E" w:rsidRDefault="0065383E" w:rsidP="00BE7318">
      <w:pPr>
        <w:widowControl w:val="0"/>
        <w:autoSpaceDE w:val="0"/>
        <w:autoSpaceDN w:val="0"/>
        <w:adjustRightInd w:val="0"/>
        <w:ind w:left="2160" w:hanging="720"/>
      </w:pPr>
    </w:p>
    <w:p w:rsidR="00BE7318" w:rsidRDefault="00BE7318" w:rsidP="00BE7318">
      <w:pPr>
        <w:widowControl w:val="0"/>
        <w:autoSpaceDE w:val="0"/>
        <w:autoSpaceDN w:val="0"/>
        <w:adjustRightInd w:val="0"/>
        <w:ind w:left="2160" w:hanging="720"/>
      </w:pPr>
      <w:r>
        <w:t>3)</w:t>
      </w:r>
      <w:r>
        <w:tab/>
        <w:t xml:space="preserve">Whenever an election under this Subpart ceases to apply to any individual under subsections (b)(1) or (b)(2), the electing employing unit shall notify the affected individual accordingly. </w:t>
      </w:r>
    </w:p>
    <w:sectPr w:rsidR="00BE7318" w:rsidSect="00BE73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318"/>
    <w:rsid w:val="005C3366"/>
    <w:rsid w:val="0065383E"/>
    <w:rsid w:val="00A5714E"/>
    <w:rsid w:val="00B075EB"/>
    <w:rsid w:val="00BE7318"/>
    <w:rsid w:val="00DE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2714</vt:lpstr>
    </vt:vector>
  </TitlesOfParts>
  <Company>State of Illinois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2714</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