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D70" w:rsidRDefault="00006D70" w:rsidP="00006D70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006D70" w:rsidRDefault="00006D70" w:rsidP="00006D70">
      <w:pPr>
        <w:widowControl w:val="0"/>
        <w:autoSpaceDE w:val="0"/>
        <w:autoSpaceDN w:val="0"/>
        <w:adjustRightInd w:val="0"/>
      </w:pPr>
      <w:r>
        <w:rPr>
          <w:b/>
          <w:bCs/>
        </w:rPr>
        <w:t>Section 2650.90  Grant Administration Requirements (Recodified)</w:t>
      </w:r>
      <w:r>
        <w:t xml:space="preserve"> </w:t>
      </w:r>
    </w:p>
    <w:p w:rsidR="00006D70" w:rsidRDefault="00006D70" w:rsidP="00006D70">
      <w:pPr>
        <w:widowControl w:val="0"/>
        <w:autoSpaceDE w:val="0"/>
        <w:autoSpaceDN w:val="0"/>
        <w:adjustRightInd w:val="0"/>
      </w:pPr>
    </w:p>
    <w:p w:rsidR="00006D70" w:rsidRDefault="00006D70" w:rsidP="00006D70">
      <w:pPr>
        <w:widowControl w:val="0"/>
        <w:autoSpaceDE w:val="0"/>
        <w:autoSpaceDN w:val="0"/>
        <w:adjustRightInd w:val="0"/>
        <w:ind w:left="1440" w:hanging="720"/>
      </w:pPr>
      <w:r>
        <w:t xml:space="preserve">(Source:  Section 2650.90 recodified to Section 2650.50 at 13 Ill. Reg. 15386) </w:t>
      </w:r>
    </w:p>
    <w:sectPr w:rsidR="00006D70" w:rsidSect="00006D7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06D70"/>
    <w:rsid w:val="00006D70"/>
    <w:rsid w:val="005C3366"/>
    <w:rsid w:val="00C57F98"/>
    <w:rsid w:val="00F013D7"/>
    <w:rsid w:val="00F51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2650</vt:lpstr>
    </vt:vector>
  </TitlesOfParts>
  <Company>State of Illinois</Company>
  <LinksUpToDate>false</LinksUpToDate>
  <CharactersWithSpaces>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2650</dc:title>
  <dc:subject/>
  <dc:creator>Illinois General Assembly</dc:creator>
  <cp:keywords/>
  <dc:description/>
  <cp:lastModifiedBy>Roberts, John</cp:lastModifiedBy>
  <cp:revision>3</cp:revision>
  <dcterms:created xsi:type="dcterms:W3CDTF">2012-06-21T20:02:00Z</dcterms:created>
  <dcterms:modified xsi:type="dcterms:W3CDTF">2012-06-21T20:02:00Z</dcterms:modified>
</cp:coreProperties>
</file>