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09" w:rsidRDefault="00337109" w:rsidP="00AF2D70">
      <w:pPr>
        <w:widowControl w:val="0"/>
        <w:autoSpaceDE w:val="0"/>
        <w:autoSpaceDN w:val="0"/>
        <w:adjustRightInd w:val="0"/>
      </w:pPr>
      <w:bookmarkStart w:id="0" w:name="_GoBack"/>
      <w:bookmarkEnd w:id="0"/>
    </w:p>
    <w:p w:rsidR="00AF2D70" w:rsidRDefault="00AF2D70" w:rsidP="00AF2D70">
      <w:pPr>
        <w:widowControl w:val="0"/>
        <w:autoSpaceDE w:val="0"/>
        <w:autoSpaceDN w:val="0"/>
        <w:adjustRightInd w:val="0"/>
      </w:pPr>
      <w:r>
        <w:rPr>
          <w:b/>
          <w:bCs/>
        </w:rPr>
        <w:t>Section 2650.50  Grant Administration Requirements</w:t>
      </w:r>
      <w:r>
        <w:t xml:space="preserve"> </w:t>
      </w:r>
    </w:p>
    <w:p w:rsidR="00AF2D70" w:rsidRDefault="00AF2D70" w:rsidP="00AF2D70">
      <w:pPr>
        <w:widowControl w:val="0"/>
        <w:autoSpaceDE w:val="0"/>
        <w:autoSpaceDN w:val="0"/>
        <w:adjustRightInd w:val="0"/>
      </w:pPr>
    </w:p>
    <w:p w:rsidR="00AF2D70" w:rsidRDefault="00AF2D70" w:rsidP="00AF2D70">
      <w:pPr>
        <w:widowControl w:val="0"/>
        <w:autoSpaceDE w:val="0"/>
        <w:autoSpaceDN w:val="0"/>
        <w:adjustRightInd w:val="0"/>
        <w:ind w:left="1440" w:hanging="720"/>
      </w:pPr>
      <w:r>
        <w:t>a)</w:t>
      </w:r>
      <w:r>
        <w:tab/>
        <w:t xml:space="preserve">Audits </w:t>
      </w:r>
      <w:r w:rsidR="009D25E0">
        <w:t>–</w:t>
      </w:r>
      <w:r>
        <w:t xml:space="preserve"> The Department reserves the right to conduct special audits at any time during normal working hours of funds expended under Department grants (e.g., evidence of fraud or abuse).  If the Department determines that an audit of grant funds will be required for an individual company, the scope of the audit will be outlined in the grant contract. </w:t>
      </w:r>
    </w:p>
    <w:p w:rsidR="002F456C" w:rsidRDefault="002F456C" w:rsidP="00AF2D70">
      <w:pPr>
        <w:widowControl w:val="0"/>
        <w:autoSpaceDE w:val="0"/>
        <w:autoSpaceDN w:val="0"/>
        <w:adjustRightInd w:val="0"/>
        <w:ind w:left="1440" w:hanging="720"/>
      </w:pPr>
    </w:p>
    <w:p w:rsidR="00AF2D70" w:rsidRDefault="00AF2D70" w:rsidP="00AF2D70">
      <w:pPr>
        <w:widowControl w:val="0"/>
        <w:autoSpaceDE w:val="0"/>
        <w:autoSpaceDN w:val="0"/>
        <w:adjustRightInd w:val="0"/>
        <w:ind w:left="1440" w:hanging="720"/>
      </w:pPr>
      <w:r>
        <w:t>b)</w:t>
      </w:r>
      <w:r>
        <w:tab/>
        <w:t xml:space="preserve">Monitoring </w:t>
      </w:r>
      <w:r w:rsidR="009D25E0">
        <w:t>–</w:t>
      </w:r>
      <w:r>
        <w:t xml:space="preserve"> The </w:t>
      </w:r>
      <w:r w:rsidR="0014759D">
        <w:t>Department may conduct</w:t>
      </w:r>
      <w:r>
        <w:t xml:space="preserve"> on-site grant monitoring </w:t>
      </w:r>
      <w:r w:rsidR="0014759D">
        <w:t>visits to</w:t>
      </w:r>
      <w:r>
        <w:t xml:space="preserve"> verify </w:t>
      </w:r>
      <w:r w:rsidR="0014759D">
        <w:t xml:space="preserve">trainee employment dates and wages and to ensure </w:t>
      </w:r>
      <w:r>
        <w:t xml:space="preserve">that the Grantee's financial management system is structured to provide for accurate, current and complete disclosure of the financial results of the grant program in accordance with all provisions, terms and conditions contained in the grant contract.  The Department also reserves the right to contact any company participating in a multi-company training project funded by this program to verify the information submitted by the Grantee on behalf of the participating company. </w:t>
      </w:r>
    </w:p>
    <w:p w:rsidR="002F456C" w:rsidRDefault="002F456C" w:rsidP="00AF2D70">
      <w:pPr>
        <w:widowControl w:val="0"/>
        <w:autoSpaceDE w:val="0"/>
        <w:autoSpaceDN w:val="0"/>
        <w:adjustRightInd w:val="0"/>
        <w:ind w:left="1440" w:hanging="720"/>
      </w:pPr>
    </w:p>
    <w:p w:rsidR="00AF2D70" w:rsidRDefault="00AF2D70" w:rsidP="00AF2D70">
      <w:pPr>
        <w:widowControl w:val="0"/>
        <w:autoSpaceDE w:val="0"/>
        <w:autoSpaceDN w:val="0"/>
        <w:adjustRightInd w:val="0"/>
        <w:ind w:left="1440" w:hanging="720"/>
      </w:pPr>
      <w:r>
        <w:t>c)</w:t>
      </w:r>
      <w:r>
        <w:tab/>
        <w:t xml:space="preserve">Training Evaluation Report </w:t>
      </w:r>
      <w:r w:rsidR="009D25E0">
        <w:t>–</w:t>
      </w:r>
      <w:r>
        <w:t xml:space="preserve"> The Grantee must submit to </w:t>
      </w:r>
      <w:r w:rsidR="00DA788A">
        <w:t>DCEO</w:t>
      </w:r>
      <w:r>
        <w:t xml:space="preserve">, within 60 days following the end of the grant period, a descriptive written evaluation of the results of the training experience by either the company, in the case of single-company grantees, or the companies participating in the training project, in the case of multi-company training projects.  The narrative evaluation report should be based on the measurable outcomes or benefits contained in the grant application submitted and approved by </w:t>
      </w:r>
      <w:r w:rsidR="00DA788A">
        <w:t>DCEO</w:t>
      </w:r>
      <w:r>
        <w:t xml:space="preserve">.  </w:t>
      </w:r>
      <w:r w:rsidR="00DA788A">
        <w:t>DCEO</w:t>
      </w:r>
      <w:r>
        <w:t xml:space="preserve"> reserves the right to withhold any future year funding for noncompliance with this provision. </w:t>
      </w:r>
    </w:p>
    <w:p w:rsidR="002F456C" w:rsidRDefault="002F456C" w:rsidP="00AF2D70">
      <w:pPr>
        <w:widowControl w:val="0"/>
        <w:autoSpaceDE w:val="0"/>
        <w:autoSpaceDN w:val="0"/>
        <w:adjustRightInd w:val="0"/>
        <w:ind w:left="1440" w:hanging="720"/>
      </w:pPr>
    </w:p>
    <w:p w:rsidR="00AF2D70" w:rsidRDefault="00AF2D70" w:rsidP="00AF2D70">
      <w:pPr>
        <w:widowControl w:val="0"/>
        <w:autoSpaceDE w:val="0"/>
        <w:autoSpaceDN w:val="0"/>
        <w:adjustRightInd w:val="0"/>
        <w:ind w:left="1440" w:hanging="720"/>
      </w:pPr>
      <w:r>
        <w:t>d)</w:t>
      </w:r>
      <w:r>
        <w:tab/>
        <w:t xml:space="preserve">Reporting Requirements </w:t>
      </w:r>
      <w:r w:rsidR="009D25E0">
        <w:t>–</w:t>
      </w:r>
      <w:r>
        <w:t xml:space="preserve"> To receive payment for training costs which have been incurred by a Grantee in accordance with the Scope of Work and Budget contained in the grant contract with the Department, the Grantee shall furnish evidence to the Department of having completed training by following either a monthly certification schedule or other schedule negotiated by the Department and the Grantee.  This certification shall be filed on forms provided to the Grantee by the Department.  Payments to the Grantee are subject to the initiation of an invoice-voucher which shall be due to the Department according to the schedule established in the grant contract.  A project summary report shall be due to the Department either each month, or as negotiated, consisting of an analysis of major project activities; a listing of clients served, if the project served clients; and an evaluation of how the project's operation is related to the objectives of the grant. </w:t>
      </w:r>
    </w:p>
    <w:p w:rsidR="002F456C" w:rsidRDefault="002F456C" w:rsidP="00AF2D70">
      <w:pPr>
        <w:widowControl w:val="0"/>
        <w:autoSpaceDE w:val="0"/>
        <w:autoSpaceDN w:val="0"/>
        <w:adjustRightInd w:val="0"/>
        <w:ind w:left="1440" w:hanging="720"/>
      </w:pPr>
    </w:p>
    <w:p w:rsidR="00AF2D70" w:rsidRDefault="00AF2D70" w:rsidP="00AF2D70">
      <w:pPr>
        <w:widowControl w:val="0"/>
        <w:autoSpaceDE w:val="0"/>
        <w:autoSpaceDN w:val="0"/>
        <w:adjustRightInd w:val="0"/>
        <w:ind w:left="1440" w:hanging="720"/>
      </w:pPr>
      <w:r>
        <w:t>e)</w:t>
      </w:r>
      <w:r>
        <w:tab/>
        <w:t xml:space="preserve">Grant Closeout </w:t>
      </w:r>
      <w:r w:rsidR="009D25E0">
        <w:t>–</w:t>
      </w:r>
      <w:r>
        <w:t xml:space="preserve"> The Grantee shall be responsible for completing the grant closeout package which shall be provided by the Department and identifies the financial status of these grant funds.  The Grantee, upon submission of the closeout package, or within 45 days after expiration of the grant, whichever is first, shall refund to the Department any balance of funds, including administrative costs, which were unexpended or unobligated at the end of the </w:t>
      </w:r>
      <w:r>
        <w:lastRenderedPageBreak/>
        <w:t xml:space="preserve">grant period.  In addition, the Grantee shall repay the Department for any funds that are determined by the Department to have been spent in violation of the grant contract.  If the grant contract should terminate for any reason, the closeout package shall be due within 45 days after the date of termination. </w:t>
      </w:r>
    </w:p>
    <w:p w:rsidR="002F456C" w:rsidRDefault="002F456C" w:rsidP="00AF2D70">
      <w:pPr>
        <w:widowControl w:val="0"/>
        <w:autoSpaceDE w:val="0"/>
        <w:autoSpaceDN w:val="0"/>
        <w:adjustRightInd w:val="0"/>
        <w:ind w:left="1440" w:hanging="720"/>
      </w:pPr>
    </w:p>
    <w:p w:rsidR="00AF2D70" w:rsidRDefault="00AF2D70" w:rsidP="00AF2D70">
      <w:pPr>
        <w:widowControl w:val="0"/>
        <w:autoSpaceDE w:val="0"/>
        <w:autoSpaceDN w:val="0"/>
        <w:adjustRightInd w:val="0"/>
        <w:ind w:left="1440" w:hanging="720"/>
      </w:pPr>
      <w:r>
        <w:t>f)</w:t>
      </w:r>
      <w:r>
        <w:tab/>
        <w:t xml:space="preserve">For the purpose of Subparts B and D of this Part, the provisions specified in 47 Ill. Adm. Code 1.30, 1.40, 1.60, 1.70, 1.80, 1.90, 1.100, 1.105, 1.110, 1.120, 1.140, and 1.185 are applicable. </w:t>
      </w:r>
    </w:p>
    <w:p w:rsidR="00AF2D70" w:rsidRDefault="00AF2D70" w:rsidP="00AF2D70">
      <w:pPr>
        <w:widowControl w:val="0"/>
        <w:autoSpaceDE w:val="0"/>
        <w:autoSpaceDN w:val="0"/>
        <w:adjustRightInd w:val="0"/>
        <w:ind w:left="1440" w:hanging="720"/>
      </w:pPr>
    </w:p>
    <w:p w:rsidR="0014759D" w:rsidRPr="00D55B37" w:rsidRDefault="0014759D">
      <w:pPr>
        <w:pStyle w:val="JCARSourceNote"/>
        <w:ind w:left="720"/>
      </w:pPr>
      <w:r w:rsidRPr="00D55B37">
        <w:t xml:space="preserve">(Source:  </w:t>
      </w:r>
      <w:r>
        <w:t>Amended</w:t>
      </w:r>
      <w:r w:rsidRPr="00D55B37">
        <w:t xml:space="preserve"> at </w:t>
      </w:r>
      <w:r>
        <w:t>35 I</w:t>
      </w:r>
      <w:r w:rsidRPr="00D55B37">
        <w:t xml:space="preserve">ll. Reg. </w:t>
      </w:r>
      <w:r w:rsidR="004937E9">
        <w:t>18623</w:t>
      </w:r>
      <w:r w:rsidRPr="00D55B37">
        <w:t xml:space="preserve">, effective </w:t>
      </w:r>
      <w:r w:rsidR="004937E9">
        <w:t>October 28, 2011</w:t>
      </w:r>
      <w:r w:rsidRPr="00D55B37">
        <w:t>)</w:t>
      </w:r>
    </w:p>
    <w:sectPr w:rsidR="0014759D" w:rsidRPr="00D55B37" w:rsidSect="00AF2D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2D70"/>
    <w:rsid w:val="00026DD5"/>
    <w:rsid w:val="000609E6"/>
    <w:rsid w:val="0014759D"/>
    <w:rsid w:val="001F1489"/>
    <w:rsid w:val="002F456C"/>
    <w:rsid w:val="00337109"/>
    <w:rsid w:val="003520EE"/>
    <w:rsid w:val="004937E9"/>
    <w:rsid w:val="005C3366"/>
    <w:rsid w:val="00826C84"/>
    <w:rsid w:val="009D25E0"/>
    <w:rsid w:val="00AF2D70"/>
    <w:rsid w:val="00CE00F7"/>
    <w:rsid w:val="00DA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A7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A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2012-06-21T20:02:00Z</dcterms:created>
  <dcterms:modified xsi:type="dcterms:W3CDTF">2012-06-21T20:02:00Z</dcterms:modified>
</cp:coreProperties>
</file>