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79" w:rsidRDefault="00744279" w:rsidP="00744279">
      <w:pPr>
        <w:widowControl w:val="0"/>
        <w:autoSpaceDE w:val="0"/>
        <w:autoSpaceDN w:val="0"/>
        <w:adjustRightInd w:val="0"/>
      </w:pPr>
      <w:bookmarkStart w:id="0" w:name="_GoBack"/>
      <w:bookmarkEnd w:id="0"/>
    </w:p>
    <w:p w:rsidR="00744279" w:rsidRDefault="00744279" w:rsidP="00744279">
      <w:pPr>
        <w:widowControl w:val="0"/>
        <w:autoSpaceDE w:val="0"/>
        <w:autoSpaceDN w:val="0"/>
        <w:adjustRightInd w:val="0"/>
      </w:pPr>
      <w:r>
        <w:rPr>
          <w:b/>
          <w:bCs/>
        </w:rPr>
        <w:t>Section 2520.350   Unperfected Charge</w:t>
      </w:r>
      <w:r>
        <w:t xml:space="preserve"> </w:t>
      </w:r>
    </w:p>
    <w:p w:rsidR="00744279" w:rsidRDefault="00744279" w:rsidP="00744279">
      <w:pPr>
        <w:widowControl w:val="0"/>
        <w:autoSpaceDE w:val="0"/>
        <w:autoSpaceDN w:val="0"/>
        <w:adjustRightInd w:val="0"/>
      </w:pPr>
    </w:p>
    <w:p w:rsidR="00744279" w:rsidRDefault="00744279" w:rsidP="00744279">
      <w:pPr>
        <w:widowControl w:val="0"/>
        <w:autoSpaceDE w:val="0"/>
        <w:autoSpaceDN w:val="0"/>
        <w:adjustRightInd w:val="0"/>
      </w:pPr>
      <w:r>
        <w:t xml:space="preserve">In the event the Department receives a written statement from an individual which complies substantially with Section 2520.330 of this Part, the Department may accept and docket the statement (or a refined version of it) as an unperfected charge.  The Department shall notify the complainant in writing of the elements which must be supplied.  If the complainant fails or refuses to perfect the charge as specified, the charge may be dismissed pursuant to Section 2520.560 if this Part. </w:t>
      </w:r>
    </w:p>
    <w:p w:rsidR="00744279" w:rsidRDefault="00744279" w:rsidP="00744279">
      <w:pPr>
        <w:widowControl w:val="0"/>
        <w:autoSpaceDE w:val="0"/>
        <w:autoSpaceDN w:val="0"/>
        <w:adjustRightInd w:val="0"/>
      </w:pPr>
    </w:p>
    <w:p w:rsidR="00744279" w:rsidRDefault="004461B4" w:rsidP="00744279">
      <w:pPr>
        <w:widowControl w:val="0"/>
        <w:autoSpaceDE w:val="0"/>
        <w:autoSpaceDN w:val="0"/>
        <w:adjustRightInd w:val="0"/>
        <w:ind w:left="1440" w:hanging="720"/>
      </w:pPr>
      <w:r>
        <w:t>(Source:  Amended at 30</w:t>
      </w:r>
      <w:r w:rsidR="00744279">
        <w:t xml:space="preserve"> Ill. Reg. 1</w:t>
      </w:r>
      <w:r>
        <w:t>8715, effective November 20, 2006</w:t>
      </w:r>
      <w:r w:rsidR="00744279">
        <w:t xml:space="preserve">) </w:t>
      </w:r>
    </w:p>
    <w:sectPr w:rsidR="00744279" w:rsidSect="007442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4279"/>
    <w:rsid w:val="004461B4"/>
    <w:rsid w:val="0059303D"/>
    <w:rsid w:val="005C3366"/>
    <w:rsid w:val="006C0436"/>
    <w:rsid w:val="00744279"/>
    <w:rsid w:val="00C8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