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B1D41" w14:textId="77777777" w:rsidR="00E0522A" w:rsidRPr="00E0522A" w:rsidRDefault="00E0522A" w:rsidP="00E0522A">
      <w:pPr>
        <w:textAlignment w:val="baseline"/>
      </w:pPr>
    </w:p>
    <w:p w14:paraId="794DEC99" w14:textId="258859B4" w:rsidR="00E0522A" w:rsidRPr="00E0522A" w:rsidRDefault="00E0522A" w:rsidP="00E0522A">
      <w:pPr>
        <w:textAlignment w:val="baseline"/>
      </w:pPr>
      <w:r w:rsidRPr="00E0522A">
        <w:rPr>
          <w:b/>
          <w:bCs/>
        </w:rPr>
        <w:t>Section 260.550</w:t>
      </w:r>
      <w:r w:rsidR="00EE290D">
        <w:rPr>
          <w:b/>
          <w:bCs/>
        </w:rPr>
        <w:t xml:space="preserve"> </w:t>
      </w:r>
      <w:r w:rsidRPr="00E0522A">
        <w:rPr>
          <w:b/>
          <w:bCs/>
        </w:rPr>
        <w:t xml:space="preserve"> Recordkeeping Requirements for Third Party Clients</w:t>
      </w:r>
    </w:p>
    <w:p w14:paraId="3D7AAD4E" w14:textId="6E5F5D94" w:rsidR="00E0522A" w:rsidRPr="00E0522A" w:rsidRDefault="00E0522A" w:rsidP="00E0522A">
      <w:pPr>
        <w:textAlignment w:val="baseline"/>
      </w:pPr>
    </w:p>
    <w:p w14:paraId="26576FC4" w14:textId="5BB7B3E4" w:rsidR="00E0522A" w:rsidRPr="00E0522A" w:rsidRDefault="00E0522A" w:rsidP="00E0522A">
      <w:pPr>
        <w:textAlignment w:val="baseline"/>
      </w:pPr>
      <w:r w:rsidRPr="00E0522A">
        <w:t>Pursuant to the Act, third party clients shall keep the following records and produce them for inspection by the Department upon request</w:t>
      </w:r>
      <w:r w:rsidR="002F2027">
        <w:t>,</w:t>
      </w:r>
      <w:r w:rsidRPr="00E0522A">
        <w:t xml:space="preserve"> for a period of three years from their creation:</w:t>
      </w:r>
    </w:p>
    <w:p w14:paraId="0367714C" w14:textId="0F1AB481" w:rsidR="00E0522A" w:rsidRPr="00E0522A" w:rsidRDefault="00E0522A" w:rsidP="00E0522A">
      <w:pPr>
        <w:textAlignment w:val="baseline"/>
      </w:pPr>
    </w:p>
    <w:p w14:paraId="327221D7" w14:textId="17E19F19" w:rsidR="00E0522A" w:rsidRPr="00E0522A" w:rsidRDefault="00E0522A" w:rsidP="00E0522A">
      <w:pPr>
        <w:ind w:left="1440" w:hanging="720"/>
        <w:textAlignment w:val="baseline"/>
      </w:pPr>
      <w:r w:rsidRPr="00E0522A">
        <w:t>a)</w:t>
      </w:r>
      <w:r w:rsidRPr="00E0522A">
        <w:tab/>
        <w:t>contracts for the referral or dispatch of day or temporary laborers, including documentation that all contracted agencies hold a valid certificate of registration issued by the Department;</w:t>
      </w:r>
    </w:p>
    <w:p w14:paraId="5F88F58B" w14:textId="0E8B7A5B" w:rsidR="00E0522A" w:rsidRPr="00E0522A" w:rsidRDefault="00E0522A" w:rsidP="00AB1997">
      <w:pPr>
        <w:textAlignment w:val="baseline"/>
      </w:pPr>
    </w:p>
    <w:p w14:paraId="2440B76E" w14:textId="77777777" w:rsidR="00E0522A" w:rsidRPr="00E0522A" w:rsidRDefault="00E0522A" w:rsidP="00E0522A">
      <w:pPr>
        <w:ind w:left="1440" w:hanging="720"/>
        <w:textAlignment w:val="baseline"/>
      </w:pPr>
      <w:r w:rsidRPr="00E0522A">
        <w:t>b)</w:t>
      </w:r>
      <w:r w:rsidRPr="00E0522A">
        <w:tab/>
        <w:t>any documents related to wages, hours, and terms and conditions of employment for each day or temporary laborer sent to work for that third party client, including hours worked, type of work performed, and any deductions charged to the day or temporary laborer;</w:t>
      </w:r>
    </w:p>
    <w:p w14:paraId="61C9B9F2" w14:textId="45A131BD" w:rsidR="00E0522A" w:rsidRPr="00E0522A" w:rsidRDefault="00E0522A" w:rsidP="00AB1997">
      <w:pPr>
        <w:textAlignment w:val="baseline"/>
      </w:pPr>
    </w:p>
    <w:p w14:paraId="12EF6198" w14:textId="77777777" w:rsidR="00E0522A" w:rsidRPr="00E0522A" w:rsidRDefault="00E0522A" w:rsidP="00E0522A">
      <w:pPr>
        <w:ind w:left="1440" w:hanging="720"/>
        <w:textAlignment w:val="baseline"/>
      </w:pPr>
      <w:r w:rsidRPr="00E0522A">
        <w:t>c)</w:t>
      </w:r>
      <w:r w:rsidRPr="00E0522A">
        <w:tab/>
        <w:t>all records related to all known safety hazards, including documentation of steps taken to mitigate or control the hazards; and</w:t>
      </w:r>
    </w:p>
    <w:p w14:paraId="047FAE2F" w14:textId="53FDE737" w:rsidR="00E0522A" w:rsidRPr="00E0522A" w:rsidRDefault="00E0522A" w:rsidP="00AB1997">
      <w:pPr>
        <w:textAlignment w:val="baseline"/>
      </w:pPr>
    </w:p>
    <w:p w14:paraId="3149E9C3" w14:textId="4E9C14BA" w:rsidR="00E0522A" w:rsidRPr="00E0522A" w:rsidRDefault="00E0522A" w:rsidP="00E0522A">
      <w:pPr>
        <w:ind w:left="1440" w:hanging="720"/>
        <w:textAlignment w:val="baseline"/>
      </w:pPr>
      <w:r w:rsidRPr="00E0522A">
        <w:t>d)</w:t>
      </w:r>
      <w:r w:rsidRPr="00E0522A">
        <w:tab/>
        <w:t>records relating to compensation of directly hired employees for comparison purposes necessary for compliance with Sections 260.445 and 260.505.</w:t>
      </w:r>
    </w:p>
    <w:p w14:paraId="5D630E8F" w14:textId="7004915F" w:rsidR="000174EB" w:rsidRDefault="000174EB" w:rsidP="00AB1997"/>
    <w:p w14:paraId="7A49E990" w14:textId="74C6093E" w:rsidR="00EE290D" w:rsidRPr="00EE290D" w:rsidRDefault="00EE290D" w:rsidP="00EE290D">
      <w:pPr>
        <w:ind w:left="720"/>
      </w:pPr>
      <w:r w:rsidRPr="00EE0FDC">
        <w:t xml:space="preserve">(Source:  Added at </w:t>
      </w:r>
      <w:r w:rsidR="004E4A87">
        <w:t>50</w:t>
      </w:r>
      <w:r w:rsidRPr="00EE0FDC">
        <w:t xml:space="preserve"> Ill. Reg. </w:t>
      </w:r>
      <w:r w:rsidR="008E33CB">
        <w:t>7177</w:t>
      </w:r>
      <w:r w:rsidRPr="00EE0FDC">
        <w:t xml:space="preserve">, effective </w:t>
      </w:r>
      <w:r w:rsidR="008E33CB">
        <w:t>April 28, 2026</w:t>
      </w:r>
      <w:r w:rsidRPr="00EE0FDC">
        <w:t>)</w:t>
      </w:r>
    </w:p>
    <w:sectPr w:rsidR="00EE290D" w:rsidRPr="00EE290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68139" w14:textId="77777777" w:rsidR="00F8274B" w:rsidRDefault="00F8274B">
      <w:r>
        <w:separator/>
      </w:r>
    </w:p>
  </w:endnote>
  <w:endnote w:type="continuationSeparator" w:id="0">
    <w:p w14:paraId="42A02A40" w14:textId="77777777" w:rsidR="00F8274B" w:rsidRDefault="00F82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2650F" w14:textId="77777777" w:rsidR="00F8274B" w:rsidRDefault="00F8274B">
      <w:r>
        <w:separator/>
      </w:r>
    </w:p>
  </w:footnote>
  <w:footnote w:type="continuationSeparator" w:id="0">
    <w:p w14:paraId="7D0271DE" w14:textId="77777777" w:rsidR="00F8274B" w:rsidRDefault="00F827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74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2027"/>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4A87"/>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33CB"/>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1997"/>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0B77"/>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522A"/>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E290D"/>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74B"/>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EB5448"/>
  <w15:chartTrackingRefBased/>
  <w15:docId w15:val="{DAB31380-1D2B-4A7F-9227-EE6074851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899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dcterms:created xsi:type="dcterms:W3CDTF">2026-02-19T20:57:00Z</dcterms:created>
  <dcterms:modified xsi:type="dcterms:W3CDTF">2026-05-15T13:21:00Z</dcterms:modified>
</cp:coreProperties>
</file>