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19547" w14:textId="77777777" w:rsidR="00A62291" w:rsidRPr="002D0A18" w:rsidRDefault="00A62291" w:rsidP="00A62291">
      <w:pPr>
        <w:textAlignment w:val="baseline"/>
      </w:pPr>
    </w:p>
    <w:p w14:paraId="4998C765" w14:textId="124A66D4" w:rsidR="00A62291" w:rsidRPr="002D0A18" w:rsidRDefault="00A62291" w:rsidP="00A62291">
      <w:pPr>
        <w:textAlignment w:val="baseline"/>
      </w:pPr>
      <w:r w:rsidRPr="002D0A18">
        <w:rPr>
          <w:b/>
          <w:bCs/>
        </w:rPr>
        <w:t>Section 260.404  Day and Temporary Labor Service Agency Training Requirements</w:t>
      </w:r>
    </w:p>
    <w:p w14:paraId="05263840" w14:textId="31151EC6" w:rsidR="00A62291" w:rsidRPr="002D0A18" w:rsidRDefault="00A62291" w:rsidP="00A62291">
      <w:pPr>
        <w:textAlignment w:val="baseline"/>
      </w:pPr>
    </w:p>
    <w:p w14:paraId="26489876" w14:textId="76A74EC3" w:rsidR="00A62291" w:rsidRPr="00A62291" w:rsidRDefault="00A62291" w:rsidP="00A62291">
      <w:pPr>
        <w:ind w:left="1440" w:hanging="720"/>
        <w:textAlignment w:val="baseline"/>
      </w:pPr>
      <w:r w:rsidRPr="00A62291">
        <w:t>a)</w:t>
      </w:r>
      <w:r w:rsidRPr="00A62291">
        <w:tab/>
      </w:r>
      <w:r w:rsidRPr="004B3B75">
        <w:t>The</w:t>
      </w:r>
      <w:r w:rsidRPr="00A62291">
        <w:rPr>
          <w:i/>
          <w:iCs/>
        </w:rPr>
        <w:t xml:space="preserve"> day and temporary labor service agency </w:t>
      </w:r>
      <w:r w:rsidRPr="004B3B75">
        <w:t>shall</w:t>
      </w:r>
      <w:r w:rsidRPr="00A62291">
        <w:rPr>
          <w:i/>
          <w:iCs/>
        </w:rPr>
        <w:t xml:space="preserve"> provide general safety training to each day or temporary laborer for each client company that the day or temporary laborer</w:t>
      </w:r>
      <w:r w:rsidRPr="004B3B75">
        <w:t xml:space="preserve"> is dispatched to</w:t>
      </w:r>
      <w:r w:rsidRPr="00A62291">
        <w:t xml:space="preserve"> on or before a day or temporary laborer's first day working at that client company each year. </w:t>
      </w:r>
      <w:r w:rsidRPr="00A62291">
        <w:rPr>
          <w:rFonts w:eastAsia="Calibri"/>
        </w:rPr>
        <w:t xml:space="preserve">[820 </w:t>
      </w:r>
      <w:proofErr w:type="spellStart"/>
      <w:r w:rsidRPr="00A62291">
        <w:rPr>
          <w:rFonts w:eastAsia="Calibri"/>
        </w:rPr>
        <w:t>ILCS</w:t>
      </w:r>
      <w:proofErr w:type="spellEnd"/>
      <w:r w:rsidRPr="00A62291">
        <w:rPr>
          <w:rFonts w:eastAsia="Calibri"/>
        </w:rPr>
        <w:t xml:space="preserve"> 175/85]</w:t>
      </w:r>
    </w:p>
    <w:p w14:paraId="4A0DBCF6" w14:textId="29B31C02" w:rsidR="00A62291" w:rsidRPr="00A62291" w:rsidRDefault="00A62291" w:rsidP="001A13CB">
      <w:pPr>
        <w:textAlignment w:val="baseline"/>
      </w:pPr>
    </w:p>
    <w:p w14:paraId="0C16F7E5" w14:textId="1E1B0754" w:rsidR="00A62291" w:rsidRPr="00A62291" w:rsidRDefault="00A62291" w:rsidP="00A62291">
      <w:pPr>
        <w:ind w:left="1440" w:hanging="720"/>
        <w:textAlignment w:val="baseline"/>
      </w:pPr>
      <w:r w:rsidRPr="00A62291">
        <w:t>b)</w:t>
      </w:r>
      <w:r w:rsidRPr="00A62291">
        <w:rPr>
          <w:rFonts w:ascii="Calibri" w:eastAsia="Calibri" w:hAnsi="Calibri" w:cs="Arial"/>
          <w:sz w:val="22"/>
          <w:szCs w:val="22"/>
        </w:rPr>
        <w:tab/>
      </w:r>
      <w:r w:rsidRPr="00A62291">
        <w:t>This general safety training shall be provided at no expense to the day or temporary laborer, and the time that the day or temporary laborer spends in training shall be considered compensable time.</w:t>
      </w:r>
    </w:p>
    <w:p w14:paraId="6830CD74" w14:textId="50B0CCF1" w:rsidR="00A62291" w:rsidRPr="00A62291" w:rsidRDefault="00A62291" w:rsidP="001A13CB">
      <w:pPr>
        <w:textAlignment w:val="baseline"/>
      </w:pPr>
    </w:p>
    <w:p w14:paraId="3346BD00" w14:textId="37084F25" w:rsidR="00A62291" w:rsidRPr="00A62291" w:rsidRDefault="00A62291" w:rsidP="00A62291">
      <w:pPr>
        <w:ind w:left="1440" w:hanging="720"/>
        <w:textAlignment w:val="baseline"/>
      </w:pPr>
      <w:r w:rsidRPr="00A62291">
        <w:t>c)</w:t>
      </w:r>
      <w:r>
        <w:rPr>
          <w:rFonts w:ascii="Calibri" w:eastAsia="Calibri" w:hAnsi="Calibri" w:cs="Arial"/>
          <w:sz w:val="22"/>
          <w:szCs w:val="22"/>
        </w:rPr>
        <w:tab/>
      </w:r>
      <w:r w:rsidRPr="00A62291">
        <w:t xml:space="preserve">The training shall reflect all existing job hazards known to the </w:t>
      </w:r>
      <w:proofErr w:type="gramStart"/>
      <w:r w:rsidRPr="00A62291">
        <w:t>third party</w:t>
      </w:r>
      <w:proofErr w:type="gramEnd"/>
      <w:r w:rsidRPr="00A62291">
        <w:t xml:space="preserve"> client company or the day and temporary labor service agency, including hazards that have been reported to the client or the agency by a day or temporary laborer. </w:t>
      </w:r>
      <w:r w:rsidR="003A0E1D">
        <w:t xml:space="preserve">In order to effectuate this requirement, </w:t>
      </w:r>
      <w:r w:rsidR="003A0E1D" w:rsidRPr="007176D1">
        <w:rPr>
          <w:i/>
          <w:iCs/>
        </w:rPr>
        <w:t>the day and temporary labor service agency must inquire about the client company's safety and health practices and hazards at the actual workplace where the day or temporary laborer will be working.</w:t>
      </w:r>
      <w:r w:rsidR="003A0E1D">
        <w:t xml:space="preserve"> [820 </w:t>
      </w:r>
      <w:proofErr w:type="spellStart"/>
      <w:r w:rsidR="003A0E1D">
        <w:t>ILCS</w:t>
      </w:r>
      <w:proofErr w:type="spellEnd"/>
      <w:r w:rsidR="003A0E1D">
        <w:t xml:space="preserve"> 175/85(c)].  </w:t>
      </w:r>
      <w:r w:rsidRPr="00A62291">
        <w:t xml:space="preserve">This must include, but is not limited to, </w:t>
      </w:r>
      <w:r w:rsidR="003A0E1D">
        <w:t xml:space="preserve">inquiring about </w:t>
      </w:r>
      <w:r w:rsidRPr="00A62291">
        <w:t>any of the following types of hazards which are or could be present on the</w:t>
      </w:r>
      <w:r w:rsidR="003A0E1D">
        <w:t xml:space="preserve"> worksite</w:t>
      </w:r>
      <w:r w:rsidRPr="00A62291">
        <w:t>:</w:t>
      </w:r>
    </w:p>
    <w:p w14:paraId="3BCD6505" w14:textId="799973B4" w:rsidR="00A62291" w:rsidRPr="00A62291" w:rsidRDefault="00A62291" w:rsidP="001A13CB">
      <w:pPr>
        <w:textAlignment w:val="baseline"/>
      </w:pPr>
    </w:p>
    <w:p w14:paraId="51A93740" w14:textId="58AA0007" w:rsidR="00A62291" w:rsidRPr="00A62291" w:rsidRDefault="00A62291" w:rsidP="00A62291">
      <w:pPr>
        <w:ind w:left="2160" w:hanging="720"/>
        <w:textAlignment w:val="baseline"/>
      </w:pPr>
      <w:r w:rsidRPr="00A62291">
        <w:t>1)</w:t>
      </w:r>
      <w:r>
        <w:tab/>
      </w:r>
      <w:r w:rsidRPr="00A62291">
        <w:t>hazards which necessitate the use of personal protective equipment;</w:t>
      </w:r>
    </w:p>
    <w:p w14:paraId="63B96232" w14:textId="2BA5256C" w:rsidR="00A62291" w:rsidRPr="00A62291" w:rsidRDefault="00A62291" w:rsidP="001A13CB">
      <w:pPr>
        <w:textAlignment w:val="baseline"/>
      </w:pPr>
    </w:p>
    <w:p w14:paraId="59F91119" w14:textId="1F168BA8" w:rsidR="00A62291" w:rsidRPr="00A62291" w:rsidRDefault="00A62291" w:rsidP="00A62291">
      <w:pPr>
        <w:ind w:left="2160" w:hanging="720"/>
        <w:textAlignment w:val="baseline"/>
      </w:pPr>
      <w:r w:rsidRPr="00A62291">
        <w:t>2)</w:t>
      </w:r>
      <w:r>
        <w:tab/>
      </w:r>
      <w:r w:rsidRPr="00A62291">
        <w:t>fall hazards;</w:t>
      </w:r>
    </w:p>
    <w:p w14:paraId="4311CC5D" w14:textId="63E38D00" w:rsidR="00A62291" w:rsidRPr="00A62291" w:rsidRDefault="00A62291" w:rsidP="001A13CB">
      <w:pPr>
        <w:textAlignment w:val="baseline"/>
      </w:pPr>
    </w:p>
    <w:p w14:paraId="1CD9F549" w14:textId="59581131" w:rsidR="00A62291" w:rsidRPr="00A62291" w:rsidRDefault="00A62291" w:rsidP="00A62291">
      <w:pPr>
        <w:ind w:left="2160" w:hanging="720"/>
        <w:textAlignment w:val="baseline"/>
      </w:pPr>
      <w:r w:rsidRPr="00A62291">
        <w:t>3)</w:t>
      </w:r>
      <w:r>
        <w:tab/>
      </w:r>
      <w:r w:rsidRPr="00A62291">
        <w:t>electrocution hazards;</w:t>
      </w:r>
    </w:p>
    <w:p w14:paraId="70A3C1C4" w14:textId="2E5DE9EA" w:rsidR="00A62291" w:rsidRPr="00A62291" w:rsidRDefault="00A62291" w:rsidP="001A13CB">
      <w:pPr>
        <w:textAlignment w:val="baseline"/>
      </w:pPr>
    </w:p>
    <w:p w14:paraId="554D6AA5" w14:textId="4ACF871C" w:rsidR="00A62291" w:rsidRPr="00A62291" w:rsidRDefault="00A62291" w:rsidP="00A62291">
      <w:pPr>
        <w:ind w:left="2160" w:hanging="720"/>
        <w:textAlignment w:val="baseline"/>
      </w:pPr>
      <w:r w:rsidRPr="00A62291">
        <w:t>4)</w:t>
      </w:r>
      <w:r>
        <w:tab/>
      </w:r>
      <w:r w:rsidRPr="00A62291">
        <w:t>hazards of being struck by objects;</w:t>
      </w:r>
    </w:p>
    <w:p w14:paraId="16013242" w14:textId="01C99B78" w:rsidR="00A62291" w:rsidRPr="00A62291" w:rsidRDefault="00A62291" w:rsidP="001A13CB">
      <w:pPr>
        <w:textAlignment w:val="baseline"/>
      </w:pPr>
    </w:p>
    <w:p w14:paraId="46F1BA2F" w14:textId="27CD3B4B" w:rsidR="00A62291" w:rsidRPr="00A62291" w:rsidRDefault="00A62291" w:rsidP="00A62291">
      <w:pPr>
        <w:ind w:left="2160" w:hanging="720"/>
        <w:textAlignment w:val="baseline"/>
      </w:pPr>
      <w:r w:rsidRPr="00A62291">
        <w:t>5)</w:t>
      </w:r>
      <w:r>
        <w:rPr>
          <w:rFonts w:ascii="Calibri" w:eastAsia="Calibri" w:hAnsi="Calibri" w:cs="Arial"/>
          <w:sz w:val="22"/>
          <w:szCs w:val="22"/>
        </w:rPr>
        <w:tab/>
      </w:r>
      <w:r w:rsidRPr="00A62291">
        <w:t>getting caught in or between machinery or equipment;</w:t>
      </w:r>
    </w:p>
    <w:p w14:paraId="42807D5B" w14:textId="5935D8C3" w:rsidR="00A62291" w:rsidRPr="00A62291" w:rsidRDefault="00A62291" w:rsidP="001A13CB">
      <w:pPr>
        <w:textAlignment w:val="baseline"/>
      </w:pPr>
    </w:p>
    <w:p w14:paraId="5655F58E" w14:textId="4E2C5FD7" w:rsidR="00A62291" w:rsidRPr="00A62291" w:rsidRDefault="00A62291" w:rsidP="00A62291">
      <w:pPr>
        <w:ind w:left="2160" w:hanging="720"/>
        <w:textAlignment w:val="baseline"/>
      </w:pPr>
      <w:r w:rsidRPr="00A62291">
        <w:t>6)</w:t>
      </w:r>
      <w:r>
        <w:tab/>
      </w:r>
      <w:r w:rsidRPr="00A62291">
        <w:t>machinery-related hazards;</w:t>
      </w:r>
    </w:p>
    <w:p w14:paraId="3ABA3F33" w14:textId="30481AB8" w:rsidR="00A62291" w:rsidRPr="00A62291" w:rsidRDefault="00A62291" w:rsidP="001A13CB">
      <w:pPr>
        <w:textAlignment w:val="baseline"/>
      </w:pPr>
    </w:p>
    <w:p w14:paraId="16174F9C" w14:textId="2D9A2A66" w:rsidR="00A62291" w:rsidRPr="00A62291" w:rsidRDefault="00A62291" w:rsidP="00A62291">
      <w:pPr>
        <w:ind w:left="2160" w:hanging="720"/>
        <w:textAlignment w:val="baseline"/>
      </w:pPr>
      <w:r w:rsidRPr="00A62291">
        <w:t>7)</w:t>
      </w:r>
      <w:r>
        <w:tab/>
      </w:r>
      <w:r w:rsidRPr="00A62291">
        <w:t>chemical or other substance-related hazards; and</w:t>
      </w:r>
    </w:p>
    <w:p w14:paraId="1755E379" w14:textId="10629057" w:rsidR="00A62291" w:rsidRPr="00A62291" w:rsidRDefault="00A62291" w:rsidP="001A13CB">
      <w:pPr>
        <w:textAlignment w:val="baseline"/>
      </w:pPr>
    </w:p>
    <w:p w14:paraId="55045D97" w14:textId="163B79F8" w:rsidR="00A62291" w:rsidRPr="00A62291" w:rsidRDefault="00A62291" w:rsidP="00A62291">
      <w:pPr>
        <w:ind w:left="2160" w:hanging="720"/>
        <w:textAlignment w:val="baseline"/>
      </w:pPr>
      <w:r w:rsidRPr="00A62291">
        <w:t>8)</w:t>
      </w:r>
      <w:r>
        <w:tab/>
      </w:r>
      <w:r w:rsidRPr="00A62291">
        <w:t>repetitive-motion hazards.</w:t>
      </w:r>
    </w:p>
    <w:p w14:paraId="01BA3035" w14:textId="05488EF2" w:rsidR="00A62291" w:rsidRPr="00A62291" w:rsidRDefault="00A62291" w:rsidP="001A13CB">
      <w:pPr>
        <w:textAlignment w:val="baseline"/>
      </w:pPr>
    </w:p>
    <w:p w14:paraId="5ED805D1" w14:textId="0A569736" w:rsidR="00A62291" w:rsidRPr="00A62291" w:rsidRDefault="00A62291" w:rsidP="00A62291">
      <w:pPr>
        <w:ind w:left="1440" w:hanging="720"/>
        <w:textAlignment w:val="baseline"/>
      </w:pPr>
      <w:r w:rsidRPr="00A62291">
        <w:t>d)</w:t>
      </w:r>
      <w:r>
        <w:tab/>
      </w:r>
      <w:r w:rsidRPr="00A62291">
        <w:t xml:space="preserve">The training shall include information regarding actions taken by the </w:t>
      </w:r>
      <w:proofErr w:type="gramStart"/>
      <w:r w:rsidRPr="00A62291">
        <w:t>third party</w:t>
      </w:r>
      <w:proofErr w:type="gramEnd"/>
      <w:r w:rsidRPr="00A62291">
        <w:t xml:space="preserve"> client to eliminate, control, or otherwise mitigate or protect workers from the hazards, as well as what steps workers should take to avoid or control the hazards. This must include emergency action plans, emergency evacuation procedures, and shelter-in-place procedures.</w:t>
      </w:r>
    </w:p>
    <w:p w14:paraId="52EBD9C3" w14:textId="36F39FCD" w:rsidR="000174EB" w:rsidRDefault="000174EB" w:rsidP="00093935"/>
    <w:p w14:paraId="3B465A40" w14:textId="6ACF185B" w:rsidR="00A62291" w:rsidRPr="00A62291" w:rsidRDefault="00A62291" w:rsidP="00A62291">
      <w:pPr>
        <w:ind w:left="720"/>
      </w:pPr>
      <w:r w:rsidRPr="00EE0FDC">
        <w:t xml:space="preserve">(Source:  Added at </w:t>
      </w:r>
      <w:r w:rsidR="003A0E1D">
        <w:t>50</w:t>
      </w:r>
      <w:r w:rsidRPr="00EE0FDC">
        <w:t xml:space="preserve"> Ill. Reg. </w:t>
      </w:r>
      <w:r w:rsidR="00885800">
        <w:t>7177</w:t>
      </w:r>
      <w:r w:rsidRPr="00EE0FDC">
        <w:t xml:space="preserve">, effective </w:t>
      </w:r>
      <w:r w:rsidR="00885800">
        <w:t>April 28, 2026</w:t>
      </w:r>
      <w:r w:rsidRPr="00EE0FDC">
        <w:t>)</w:t>
      </w:r>
    </w:p>
    <w:sectPr w:rsidR="00A62291" w:rsidRPr="00A6229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48A71" w14:textId="77777777" w:rsidR="00667E4E" w:rsidRDefault="00667E4E">
      <w:r>
        <w:separator/>
      </w:r>
    </w:p>
  </w:endnote>
  <w:endnote w:type="continuationSeparator" w:id="0">
    <w:p w14:paraId="257096C2" w14:textId="77777777" w:rsidR="00667E4E" w:rsidRDefault="0066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EEB9" w14:textId="77777777" w:rsidR="00667E4E" w:rsidRDefault="00667E4E">
      <w:r>
        <w:separator/>
      </w:r>
    </w:p>
  </w:footnote>
  <w:footnote w:type="continuationSeparator" w:id="0">
    <w:p w14:paraId="4877CC37" w14:textId="77777777" w:rsidR="00667E4E" w:rsidRDefault="0066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4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13C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A18"/>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E1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B75"/>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67E4E"/>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6D1"/>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2944"/>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00"/>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291"/>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F09A6"/>
  <w15:chartTrackingRefBased/>
  <w15:docId w15:val="{BEB2AFD0-DCEE-46B5-9EC4-879C6B55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1675</Characters>
  <Application>Microsoft Office Word</Application>
  <DocSecurity>0</DocSecurity>
  <Lines>13</Lines>
  <Paragraphs>3</Paragraphs>
  <ScaleCrop>false</ScaleCrop>
  <Company>Illinois General Assembly</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2026-02-19T20:57:00Z</dcterms:created>
  <dcterms:modified xsi:type="dcterms:W3CDTF">2026-05-15T13:18:00Z</dcterms:modified>
</cp:coreProperties>
</file>